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3" w:rsidRPr="00CC7DDD" w:rsidRDefault="004F7069" w:rsidP="00CC7DDD">
      <w:pPr>
        <w:jc w:val="center"/>
        <w:rPr>
          <w:b/>
          <w:sz w:val="28"/>
        </w:rPr>
      </w:pPr>
      <w:r w:rsidRPr="00CC7DDD">
        <w:rPr>
          <w:b/>
          <w:sz w:val="28"/>
        </w:rPr>
        <w:t xml:space="preserve">Máster en </w:t>
      </w:r>
      <w:r w:rsidR="001C15E3" w:rsidRPr="00CC7DDD">
        <w:rPr>
          <w:b/>
          <w:sz w:val="28"/>
        </w:rPr>
        <w:t>Gerontología</w:t>
      </w:r>
      <w:r w:rsidR="00162FF5" w:rsidRPr="00CC7DDD">
        <w:rPr>
          <w:b/>
          <w:sz w:val="28"/>
        </w:rPr>
        <w:t xml:space="preserve"> (</w:t>
      </w:r>
      <w:proofErr w:type="spellStart"/>
      <w:r w:rsidR="00162FF5" w:rsidRPr="00CC7DDD">
        <w:rPr>
          <w:b/>
          <w:sz w:val="28"/>
        </w:rPr>
        <w:t>Semipresencial</w:t>
      </w:r>
      <w:proofErr w:type="spellEnd"/>
      <w:r w:rsidR="00162FF5" w:rsidRPr="00CC7DDD">
        <w:rPr>
          <w:b/>
          <w:sz w:val="28"/>
        </w:rPr>
        <w:t>)</w:t>
      </w:r>
    </w:p>
    <w:p w:rsidR="004F7069" w:rsidRPr="00CC7DDD" w:rsidRDefault="004F7069" w:rsidP="00CC7DDD">
      <w:pPr>
        <w:jc w:val="center"/>
        <w:rPr>
          <w:b/>
        </w:rPr>
      </w:pPr>
      <w:r w:rsidRPr="00CC7DDD">
        <w:rPr>
          <w:b/>
        </w:rPr>
        <w:t>Universidad de Salamanca</w:t>
      </w:r>
    </w:p>
    <w:p w:rsidR="000627D3" w:rsidRPr="00CC7DDD" w:rsidRDefault="00162FF5" w:rsidP="00CC7DDD">
      <w:r w:rsidRPr="00CC7DDD">
        <w:rPr>
          <w:b/>
        </w:rPr>
        <w:t>Duración</w:t>
      </w:r>
      <w:r w:rsidRPr="00CC7DDD">
        <w:t>: 1 curso académico (60 ECTS)</w:t>
      </w:r>
    </w:p>
    <w:p w:rsidR="001C15E3" w:rsidRPr="00CC7DDD" w:rsidRDefault="001C15E3" w:rsidP="00CC7DDD">
      <w:r w:rsidRPr="00CC7DDD">
        <w:rPr>
          <w:b/>
          <w:sz w:val="20"/>
        </w:rPr>
        <w:t>Objetivo</w:t>
      </w:r>
      <w:r w:rsidRPr="00CC7DDD">
        <w:t>:</w:t>
      </w:r>
    </w:p>
    <w:p w:rsidR="001C15E3" w:rsidRPr="00CC7DDD" w:rsidRDefault="001C15E3" w:rsidP="001C15E3">
      <w:pPr>
        <w:rPr>
          <w:sz w:val="20"/>
          <w:szCs w:val="20"/>
        </w:rPr>
      </w:pPr>
      <w:r w:rsidRPr="00CC7DDD">
        <w:rPr>
          <w:sz w:val="20"/>
          <w:szCs w:val="20"/>
        </w:rPr>
        <w:t xml:space="preserve">El fuerte envejecimiento de la población exige la formación y el reciclaje de profesionales en la promoción de la autonomía y la atención a la dependencia y abre una vía para el empleo en el campo de los servicios especializados a las personas mayores y a sus familias. El Máster en Gerontología </w:t>
      </w:r>
      <w:bookmarkStart w:id="0" w:name="_GoBack"/>
      <w:bookmarkEnd w:id="0"/>
      <w:r w:rsidRPr="00CC7DDD">
        <w:rPr>
          <w:sz w:val="20"/>
          <w:szCs w:val="20"/>
        </w:rPr>
        <w:t xml:space="preserve">tiene como objetivo fundamental formar a titulados universitarios en el campo del envejecimiento, </w:t>
      </w:r>
      <w:r w:rsidRPr="00CC7DDD">
        <w:rPr>
          <w:sz w:val="20"/>
          <w:szCs w:val="20"/>
        </w:rPr>
        <w:t xml:space="preserve">desde una perspectiva multidisciplinar, </w:t>
      </w:r>
      <w:r w:rsidRPr="00CC7DDD">
        <w:rPr>
          <w:sz w:val="20"/>
          <w:szCs w:val="20"/>
        </w:rPr>
        <w:t>así como prepararlos en la aplicación de los conocimientos específicos en cada una de sus profesiones en el proceso de envejecimiento.</w:t>
      </w:r>
    </w:p>
    <w:p w:rsidR="001C15E3" w:rsidRPr="00CC7DDD" w:rsidRDefault="00CC7DDD" w:rsidP="001C15E3">
      <w:pPr>
        <w:pStyle w:val="normalepigrafe"/>
        <w:rPr>
          <w:sz w:val="20"/>
          <w:szCs w:val="20"/>
        </w:rPr>
      </w:pPr>
      <w:r w:rsidRPr="00CC7DDD">
        <w:rPr>
          <w:sz w:val="20"/>
          <w:szCs w:val="20"/>
        </w:rPr>
        <w:t xml:space="preserve">La modalidad de impartición </w:t>
      </w:r>
      <w:proofErr w:type="spellStart"/>
      <w:r w:rsidR="00096FA8" w:rsidRPr="00096FA8">
        <w:rPr>
          <w:sz w:val="20"/>
          <w:szCs w:val="20"/>
          <w:u w:val="single"/>
        </w:rPr>
        <w:t>Semipresencial</w:t>
      </w:r>
      <w:proofErr w:type="spellEnd"/>
      <w:r w:rsidR="00096FA8" w:rsidRPr="00CC7DDD">
        <w:rPr>
          <w:sz w:val="20"/>
          <w:szCs w:val="20"/>
        </w:rPr>
        <w:t xml:space="preserve"> </w:t>
      </w:r>
      <w:r w:rsidRPr="00CC7DDD">
        <w:rPr>
          <w:sz w:val="20"/>
          <w:szCs w:val="20"/>
        </w:rPr>
        <w:t>facilita la compatibilidad con cualquier otra actividad profesional o académica</w:t>
      </w:r>
      <w:proofErr w:type="gramStart"/>
      <w:r w:rsidRPr="00CC7DDD">
        <w:rPr>
          <w:sz w:val="20"/>
          <w:szCs w:val="20"/>
        </w:rPr>
        <w:t>.</w:t>
      </w:r>
      <w:r w:rsidR="001C15E3" w:rsidRPr="00CC7DDD">
        <w:rPr>
          <w:sz w:val="20"/>
          <w:szCs w:val="20"/>
        </w:rPr>
        <w:t>.</w:t>
      </w:r>
      <w:proofErr w:type="gramEnd"/>
    </w:p>
    <w:p w:rsidR="00162FF5" w:rsidRPr="00CC7DDD" w:rsidRDefault="00162FF5" w:rsidP="00CC7DDD">
      <w:pPr>
        <w:rPr>
          <w:sz w:val="20"/>
          <w:szCs w:val="20"/>
        </w:rPr>
      </w:pPr>
      <w:r w:rsidRPr="00CC7DDD">
        <w:rPr>
          <w:b/>
          <w:sz w:val="20"/>
          <w:szCs w:val="20"/>
        </w:rPr>
        <w:t>Destinatarios</w:t>
      </w:r>
      <w:r w:rsidRPr="00CC7DDD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62FF5" w:rsidRPr="00CC7DDD" w:rsidTr="001D7127">
        <w:tc>
          <w:tcPr>
            <w:tcW w:w="8720" w:type="dxa"/>
          </w:tcPr>
          <w:p w:rsidR="00CC7DDD" w:rsidRPr="00CC7DDD" w:rsidRDefault="00CC7DDD" w:rsidP="00CC7DDD">
            <w:pPr>
              <w:rPr>
                <w:sz w:val="20"/>
                <w:szCs w:val="20"/>
              </w:rPr>
            </w:pPr>
            <w:r w:rsidRPr="00CC7DDD">
              <w:rPr>
                <w:sz w:val="20"/>
                <w:szCs w:val="20"/>
              </w:rPr>
              <w:t>Licenciado/a o graduado/a en Ciencias de la Salud o Ciencias Sociales, con la motivación, las actitudes y las habilidades interpersonales necesarias para recibir este tipo de formación</w:t>
            </w:r>
            <w:proofErr w:type="gramStart"/>
            <w:r w:rsidRPr="00CC7DDD">
              <w:rPr>
                <w:sz w:val="20"/>
                <w:szCs w:val="20"/>
              </w:rPr>
              <w:t>..</w:t>
            </w:r>
            <w:proofErr w:type="gramEnd"/>
          </w:p>
          <w:p w:rsidR="00162FF5" w:rsidRPr="00CC7DDD" w:rsidRDefault="00CC7DDD" w:rsidP="00CC7DDD">
            <w:pPr>
              <w:rPr>
                <w:sz w:val="20"/>
                <w:szCs w:val="20"/>
              </w:rPr>
            </w:pPr>
            <w:r w:rsidRPr="00CC7DDD">
              <w:rPr>
                <w:sz w:val="20"/>
                <w:szCs w:val="20"/>
              </w:rPr>
              <w:t xml:space="preserve">Este Máster también va dirigido a personas que ya tienen un cierto grado de experiencia profesional en algún ámbito de la gerontología. </w:t>
            </w:r>
          </w:p>
        </w:tc>
      </w:tr>
    </w:tbl>
    <w:p w:rsidR="00162FF5" w:rsidRPr="00CC7DDD" w:rsidRDefault="00162FF5" w:rsidP="00CC7DDD">
      <w:pPr>
        <w:rPr>
          <w:sz w:val="20"/>
          <w:szCs w:val="20"/>
          <w:highlight w:val="yellow"/>
        </w:rPr>
      </w:pPr>
      <w:r w:rsidRPr="00CC7DDD">
        <w:rPr>
          <w:b/>
          <w:sz w:val="20"/>
          <w:szCs w:val="20"/>
        </w:rPr>
        <w:t>Salidas profesionales</w:t>
      </w:r>
      <w:r w:rsidRPr="00CC7DDD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62FF5" w:rsidRPr="00CC7DDD" w:rsidTr="001D7127">
        <w:tc>
          <w:tcPr>
            <w:tcW w:w="8720" w:type="dxa"/>
          </w:tcPr>
          <w:p w:rsidR="00162FF5" w:rsidRPr="00CC7DDD" w:rsidRDefault="001C15E3" w:rsidP="00CC7DDD">
            <w:pPr>
              <w:rPr>
                <w:sz w:val="20"/>
                <w:szCs w:val="20"/>
              </w:rPr>
            </w:pPr>
            <w:r w:rsidRPr="00CC7DDD">
              <w:rPr>
                <w:sz w:val="20"/>
                <w:szCs w:val="20"/>
              </w:rPr>
              <w:t>Los estudiantes egresados del Máster en Gerontología serán capaces de garantizar el bienestar físico, mental y social de las personas mayores a través del conocimiento del proceso de envejecimiento y de la intervención con personas mayores y sus familias.</w:t>
            </w:r>
          </w:p>
        </w:tc>
      </w:tr>
    </w:tbl>
    <w:p w:rsidR="000627D3" w:rsidRDefault="0092387E" w:rsidP="00162FF5">
      <w:pPr>
        <w:rPr>
          <w:b/>
          <w:sz w:val="22"/>
          <w:szCs w:val="20"/>
        </w:rPr>
      </w:pPr>
      <w:r>
        <w:rPr>
          <w:sz w:val="20"/>
          <w:szCs w:val="20"/>
        </w:rPr>
        <w:t xml:space="preserve">Más información en: </w:t>
      </w:r>
      <w:hyperlink r:id="rId6" w:history="1">
        <w:r w:rsidRPr="0021320B">
          <w:rPr>
            <w:rStyle w:val="Hipervnculo"/>
            <w:b/>
            <w:sz w:val="22"/>
            <w:szCs w:val="20"/>
          </w:rPr>
          <w:t>http://gero.usal.es</w:t>
        </w:r>
      </w:hyperlink>
    </w:p>
    <w:p w:rsidR="0092387E" w:rsidRPr="0092387E" w:rsidRDefault="0092387E" w:rsidP="00162FF5">
      <w:pPr>
        <w:rPr>
          <w:b/>
          <w:sz w:val="22"/>
          <w:szCs w:val="20"/>
        </w:rPr>
      </w:pPr>
    </w:p>
    <w:sectPr w:rsidR="0092387E" w:rsidRPr="00923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907"/>
    <w:multiLevelType w:val="hybridMultilevel"/>
    <w:tmpl w:val="A1F6EC00"/>
    <w:lvl w:ilvl="0" w:tplc="4BF8D548">
      <w:start w:val="1"/>
      <w:numFmt w:val="decimal"/>
      <w:lvlText w:val="%1."/>
      <w:lvlJc w:val="left"/>
      <w:pPr>
        <w:ind w:left="1440" w:hanging="360"/>
      </w:pPr>
      <w:rPr>
        <w:rFonts w:ascii="Book Antiqua" w:hAnsi="Book Antiqu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3"/>
    <w:rsid w:val="000627D3"/>
    <w:rsid w:val="00096FA8"/>
    <w:rsid w:val="000D7C69"/>
    <w:rsid w:val="00130560"/>
    <w:rsid w:val="00162FF5"/>
    <w:rsid w:val="001C15E3"/>
    <w:rsid w:val="004F7069"/>
    <w:rsid w:val="00821795"/>
    <w:rsid w:val="0092387E"/>
    <w:rsid w:val="00B21D46"/>
    <w:rsid w:val="00CC7DDD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62FF5"/>
    <w:pPr>
      <w:spacing w:before="180"/>
      <w:ind w:firstLine="0"/>
    </w:pPr>
    <w:rPr>
      <w:rFonts w:ascii="Trebuchet MS" w:eastAsiaTheme="majorEastAsia" w:hAnsi="Trebuchet M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1D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D46"/>
    <w:pPr>
      <w:keepNext/>
      <w:spacing w:before="240" w:after="60"/>
      <w:outlineLvl w:val="1"/>
    </w:pPr>
    <w:rPr>
      <w:rFonts w:asciiTheme="majorHAnsi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Prrafodelista"/>
    <w:link w:val="Estilo2Car"/>
    <w:rsid w:val="00130560"/>
    <w:pPr>
      <w:spacing w:before="120" w:after="0"/>
      <w:ind w:left="1440" w:hanging="360"/>
      <w:jc w:val="center"/>
    </w:pPr>
    <w:rPr>
      <w:i/>
    </w:rPr>
  </w:style>
  <w:style w:type="character" w:customStyle="1" w:styleId="Estilo2Car">
    <w:name w:val="Estilo2 Car"/>
    <w:basedOn w:val="Fuentedeprrafopredeter"/>
    <w:link w:val="Estilo2"/>
    <w:rsid w:val="00130560"/>
    <w:rPr>
      <w:i/>
      <w:sz w:val="24"/>
    </w:rPr>
  </w:style>
  <w:style w:type="paragraph" w:styleId="Prrafodelista">
    <w:name w:val="List Paragraph"/>
    <w:basedOn w:val="Normal"/>
    <w:uiPriority w:val="34"/>
    <w:qFormat/>
    <w:rsid w:val="00130560"/>
    <w:pPr>
      <w:ind w:left="708"/>
    </w:pPr>
  </w:style>
  <w:style w:type="character" w:customStyle="1" w:styleId="Ttulo1Car">
    <w:name w:val="Título 1 Car"/>
    <w:link w:val="Ttulo1"/>
    <w:uiPriority w:val="9"/>
    <w:rsid w:val="00B21D4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1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D46"/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21D46"/>
    <w:pPr>
      <w:spacing w:after="100"/>
      <w:ind w:left="22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21D46"/>
    <w:pPr>
      <w:spacing w:after="100"/>
      <w:ind w:left="440"/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B21D46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21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1D4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normalepigrafe">
    <w:name w:val="normal epigrafe"/>
    <w:basedOn w:val="Normal"/>
    <w:link w:val="normalepigrafeCar"/>
    <w:autoRedefine/>
    <w:rsid w:val="001C15E3"/>
    <w:pPr>
      <w:spacing w:before="160"/>
    </w:pPr>
  </w:style>
  <w:style w:type="character" w:customStyle="1" w:styleId="normalepigrafeCar">
    <w:name w:val="normal epigrafe Car"/>
    <w:link w:val="normalepigrafe"/>
    <w:rsid w:val="001C15E3"/>
    <w:rPr>
      <w:rFonts w:ascii="Trebuchet MS" w:eastAsiaTheme="majorEastAsia" w:hAnsi="Trebuchet MS"/>
      <w:sz w:val="24"/>
      <w:szCs w:val="24"/>
      <w:lang w:val="es-ES_tradnl" w:eastAsia="es-ES"/>
    </w:rPr>
  </w:style>
  <w:style w:type="paragraph" w:customStyle="1" w:styleId="Texto">
    <w:name w:val="Texto"/>
    <w:basedOn w:val="Normal"/>
    <w:autoRedefine/>
    <w:rsid w:val="000627D3"/>
    <w:pPr>
      <w:spacing w:before="60"/>
      <w:jc w:val="center"/>
    </w:pPr>
    <w:rPr>
      <w:sz w:val="20"/>
      <w:szCs w:val="20"/>
    </w:rPr>
  </w:style>
  <w:style w:type="paragraph" w:customStyle="1" w:styleId="asignaturas">
    <w:name w:val="asignaturas"/>
    <w:basedOn w:val="Normal"/>
    <w:autoRedefine/>
    <w:rsid w:val="000627D3"/>
    <w:pPr>
      <w:autoSpaceDE w:val="0"/>
      <w:autoSpaceDN w:val="0"/>
      <w:adjustRightInd w:val="0"/>
      <w:spacing w:before="40" w:after="40"/>
      <w:jc w:val="left"/>
    </w:pPr>
    <w:rPr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92387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1C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62FF5"/>
    <w:pPr>
      <w:spacing w:before="180"/>
      <w:ind w:firstLine="0"/>
    </w:pPr>
    <w:rPr>
      <w:rFonts w:ascii="Trebuchet MS" w:eastAsiaTheme="majorEastAsia" w:hAnsi="Trebuchet M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21D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D46"/>
    <w:pPr>
      <w:keepNext/>
      <w:spacing w:before="240" w:after="60"/>
      <w:outlineLvl w:val="1"/>
    </w:pPr>
    <w:rPr>
      <w:rFonts w:asciiTheme="majorHAnsi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Prrafodelista"/>
    <w:link w:val="Estilo2Car"/>
    <w:rsid w:val="00130560"/>
    <w:pPr>
      <w:spacing w:before="120" w:after="0"/>
      <w:ind w:left="1440" w:hanging="360"/>
      <w:jc w:val="center"/>
    </w:pPr>
    <w:rPr>
      <w:i/>
    </w:rPr>
  </w:style>
  <w:style w:type="character" w:customStyle="1" w:styleId="Estilo2Car">
    <w:name w:val="Estilo2 Car"/>
    <w:basedOn w:val="Fuentedeprrafopredeter"/>
    <w:link w:val="Estilo2"/>
    <w:rsid w:val="00130560"/>
    <w:rPr>
      <w:i/>
      <w:sz w:val="24"/>
    </w:rPr>
  </w:style>
  <w:style w:type="paragraph" w:styleId="Prrafodelista">
    <w:name w:val="List Paragraph"/>
    <w:basedOn w:val="Normal"/>
    <w:uiPriority w:val="34"/>
    <w:qFormat/>
    <w:rsid w:val="00130560"/>
    <w:pPr>
      <w:ind w:left="708"/>
    </w:pPr>
  </w:style>
  <w:style w:type="character" w:customStyle="1" w:styleId="Ttulo1Car">
    <w:name w:val="Título 1 Car"/>
    <w:link w:val="Ttulo1"/>
    <w:uiPriority w:val="9"/>
    <w:rsid w:val="00B21D4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1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21D46"/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B21D46"/>
    <w:pPr>
      <w:spacing w:after="100"/>
      <w:ind w:left="220"/>
    </w:pPr>
    <w:rPr>
      <w:rFonts w:eastAsia="Times New Roman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B21D46"/>
    <w:pPr>
      <w:spacing w:after="100"/>
      <w:ind w:left="440"/>
    </w:pPr>
    <w:rPr>
      <w:rFonts w:eastAsia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B21D46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21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1D4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normalepigrafe">
    <w:name w:val="normal epigrafe"/>
    <w:basedOn w:val="Normal"/>
    <w:link w:val="normalepigrafeCar"/>
    <w:autoRedefine/>
    <w:rsid w:val="001C15E3"/>
    <w:pPr>
      <w:spacing w:before="160"/>
    </w:pPr>
  </w:style>
  <w:style w:type="character" w:customStyle="1" w:styleId="normalepigrafeCar">
    <w:name w:val="normal epigrafe Car"/>
    <w:link w:val="normalepigrafe"/>
    <w:rsid w:val="001C15E3"/>
    <w:rPr>
      <w:rFonts w:ascii="Trebuchet MS" w:eastAsiaTheme="majorEastAsia" w:hAnsi="Trebuchet MS"/>
      <w:sz w:val="24"/>
      <w:szCs w:val="24"/>
      <w:lang w:val="es-ES_tradnl" w:eastAsia="es-ES"/>
    </w:rPr>
  </w:style>
  <w:style w:type="paragraph" w:customStyle="1" w:styleId="Texto">
    <w:name w:val="Texto"/>
    <w:basedOn w:val="Normal"/>
    <w:autoRedefine/>
    <w:rsid w:val="000627D3"/>
    <w:pPr>
      <w:spacing w:before="60"/>
      <w:jc w:val="center"/>
    </w:pPr>
    <w:rPr>
      <w:sz w:val="20"/>
      <w:szCs w:val="20"/>
    </w:rPr>
  </w:style>
  <w:style w:type="paragraph" w:customStyle="1" w:styleId="asignaturas">
    <w:name w:val="asignaturas"/>
    <w:basedOn w:val="Normal"/>
    <w:autoRedefine/>
    <w:rsid w:val="000627D3"/>
    <w:pPr>
      <w:autoSpaceDE w:val="0"/>
      <w:autoSpaceDN w:val="0"/>
      <w:adjustRightInd w:val="0"/>
      <w:spacing w:before="40" w:after="40"/>
      <w:jc w:val="left"/>
    </w:pPr>
    <w:rPr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92387E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1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o.usal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2014-07-24T08:12:00Z</dcterms:created>
  <dcterms:modified xsi:type="dcterms:W3CDTF">2014-07-24T08:23:00Z</dcterms:modified>
</cp:coreProperties>
</file>