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leftFromText="141" w:rightFromText="141" w:vertAnchor="text" w:horzAnchor="margin" w:tblpXSpec="center" w:tblpY="16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1140"/>
        <w:gridCol w:w="372"/>
        <w:gridCol w:w="1513"/>
        <w:gridCol w:w="1512"/>
        <w:gridCol w:w="1513"/>
        <w:gridCol w:w="1611"/>
        <w:gridCol w:w="1561"/>
      </w:tblGrid>
      <w:tr w:rsidR="008E1E70" w:rsidRPr="003B7EBE" w14:paraId="486A380C" w14:textId="77777777" w:rsidTr="004C10F1">
        <w:trPr>
          <w:trHeight w:hRule="exact" w:val="430"/>
        </w:trPr>
        <w:tc>
          <w:tcPr>
            <w:tcW w:w="1265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A0D9E4"/>
          </w:tcPr>
          <w:p w14:paraId="4926A0D0" w14:textId="77777777" w:rsidR="008E1E70" w:rsidRPr="00907A6E" w:rsidRDefault="008E1E70" w:rsidP="004C10F1">
            <w:pPr>
              <w:spacing w:before="3" w:line="120" w:lineRule="exact"/>
              <w:rPr>
                <w:rFonts w:asciiTheme="minorHAnsi" w:hAnsiTheme="minorHAnsi" w:cstheme="minorHAnsi"/>
                <w:sz w:val="14"/>
                <w:szCs w:val="12"/>
              </w:rPr>
            </w:pPr>
            <w:bookmarkStart w:id="0" w:name="_GoBack"/>
            <w:bookmarkEnd w:id="0"/>
          </w:p>
          <w:p w14:paraId="69F42D6B" w14:textId="77777777" w:rsidR="008E1E70" w:rsidRPr="00907A6E" w:rsidRDefault="008E1E70" w:rsidP="004C10F1">
            <w:pPr>
              <w:ind w:left="246"/>
              <w:rPr>
                <w:rFonts w:asciiTheme="minorHAnsi" w:hAnsiTheme="minorHAnsi" w:cstheme="minorHAnsi"/>
                <w:sz w:val="16"/>
                <w:szCs w:val="16"/>
              </w:rPr>
            </w:pPr>
            <w:r w:rsidRPr="00907A6E">
              <w:rPr>
                <w:rFonts w:asciiTheme="minorHAnsi" w:hAnsiTheme="minorHAnsi" w:cstheme="minorHAnsi"/>
                <w:b/>
                <w:w w:val="80"/>
                <w:sz w:val="18"/>
                <w:szCs w:val="16"/>
              </w:rPr>
              <w:t>HORARIO</w:t>
            </w:r>
          </w:p>
        </w:tc>
        <w:tc>
          <w:tcPr>
            <w:tcW w:w="9222" w:type="dxa"/>
            <w:gridSpan w:val="7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shd w:val="clear" w:color="auto" w:fill="A0D9E4"/>
          </w:tcPr>
          <w:p w14:paraId="62299C67" w14:textId="77777777" w:rsidR="008E1E70" w:rsidRPr="00907A6E" w:rsidRDefault="008E1E70" w:rsidP="004C10F1">
            <w:pPr>
              <w:spacing w:before="78"/>
              <w:ind w:left="3483" w:right="2398"/>
              <w:rPr>
                <w:rFonts w:asciiTheme="minorHAnsi" w:hAnsiTheme="minorHAnsi" w:cstheme="minorHAnsi"/>
                <w:b/>
                <w:spacing w:val="13"/>
                <w:w w:val="79"/>
                <w:sz w:val="24"/>
                <w:szCs w:val="24"/>
              </w:rPr>
            </w:pPr>
            <w:r w:rsidRPr="00907A6E">
              <w:rPr>
                <w:rFonts w:asciiTheme="minorHAnsi" w:hAnsiTheme="minorHAnsi" w:cstheme="minorHAnsi"/>
                <w:b/>
                <w:w w:val="79"/>
                <w:sz w:val="24"/>
                <w:szCs w:val="24"/>
              </w:rPr>
              <w:t>JUEVES</w:t>
            </w:r>
            <w:r w:rsidRPr="00907A6E">
              <w:rPr>
                <w:rFonts w:asciiTheme="minorHAnsi" w:hAnsiTheme="minorHAnsi" w:cstheme="minorHAnsi"/>
                <w:b/>
                <w:spacing w:val="13"/>
                <w:w w:val="79"/>
                <w:sz w:val="24"/>
                <w:szCs w:val="24"/>
              </w:rPr>
              <w:t xml:space="preserve"> 24 DE MAYO </w:t>
            </w:r>
          </w:p>
          <w:p w14:paraId="577F4440" w14:textId="0A4708CF" w:rsidR="008E1E70" w:rsidRPr="00907A6E" w:rsidRDefault="008E1E70" w:rsidP="004C10F1">
            <w:pPr>
              <w:spacing w:before="78"/>
              <w:ind w:left="3483" w:right="239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1E70" w:rsidRPr="003B7EBE" w14:paraId="159A305A" w14:textId="77777777" w:rsidTr="004C10F1">
        <w:trPr>
          <w:trHeight w:hRule="exact" w:val="325"/>
        </w:trPr>
        <w:tc>
          <w:tcPr>
            <w:tcW w:w="1265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FFFFFF" w:themeFill="background1"/>
          </w:tcPr>
          <w:p w14:paraId="2DF4F44F" w14:textId="77777777" w:rsidR="008E1E70" w:rsidRPr="00C116D3" w:rsidRDefault="008E1E70" w:rsidP="004C10F1">
            <w:pPr>
              <w:spacing w:before="51"/>
              <w:ind w:left="147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</w:pP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08.3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–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19.30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  <w:t>h</w:t>
            </w:r>
          </w:p>
        </w:tc>
        <w:tc>
          <w:tcPr>
            <w:tcW w:w="9222" w:type="dxa"/>
            <w:gridSpan w:val="7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shd w:val="clear" w:color="auto" w:fill="FFFFFF" w:themeFill="background1"/>
          </w:tcPr>
          <w:p w14:paraId="294D4D46" w14:textId="77777777" w:rsidR="008E1E70" w:rsidRPr="00C116D3" w:rsidRDefault="008E1E70" w:rsidP="004C10F1">
            <w:pPr>
              <w:spacing w:before="76"/>
              <w:ind w:left="52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  <w:r w:rsidRPr="00C116D3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Entrega de documentación</w:t>
            </w:r>
          </w:p>
        </w:tc>
      </w:tr>
      <w:tr w:rsidR="008E1E70" w:rsidRPr="003B7EBE" w14:paraId="38C83E92" w14:textId="77777777" w:rsidTr="004C10F1">
        <w:trPr>
          <w:trHeight w:hRule="exact" w:val="325"/>
        </w:trPr>
        <w:tc>
          <w:tcPr>
            <w:tcW w:w="1265" w:type="dxa"/>
            <w:vMerge w:val="restart"/>
            <w:tcBorders>
              <w:top w:val="single" w:sz="4" w:space="0" w:color="363435"/>
              <w:left w:val="single" w:sz="4" w:space="0" w:color="auto"/>
              <w:right w:val="single" w:sz="4" w:space="0" w:color="auto"/>
            </w:tcBorders>
          </w:tcPr>
          <w:p w14:paraId="573DAFD4" w14:textId="77777777" w:rsidR="008E1E70" w:rsidRPr="00C116D3" w:rsidRDefault="008E1E70" w:rsidP="004C10F1">
            <w:pPr>
              <w:spacing w:before="51"/>
              <w:ind w:left="152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09.30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_tradnl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_tradnl"/>
              </w:rPr>
              <w:t>-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_tradnl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14.0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_tradnl"/>
              </w:rPr>
              <w:t>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_tradnl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  <w:t>h</w:t>
            </w:r>
          </w:p>
        </w:tc>
        <w:tc>
          <w:tcPr>
            <w:tcW w:w="9222" w:type="dxa"/>
            <w:gridSpan w:val="7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F4EA0" w14:textId="77777777" w:rsidR="008E1E70" w:rsidRPr="00C116D3" w:rsidRDefault="008E1E70" w:rsidP="004C10F1">
            <w:pPr>
              <w:spacing w:before="48"/>
              <w:ind w:left="52"/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18"/>
                <w:szCs w:val="18"/>
                <w:lang w:val="es-ES_tradnl"/>
              </w:rPr>
            </w:pPr>
            <w:r w:rsidRPr="00C116D3">
              <w:rPr>
                <w:rFonts w:asciiTheme="minorHAnsi" w:hAnsiTheme="minorHAnsi" w:cstheme="minorHAnsi"/>
                <w:b/>
                <w:color w:val="262626" w:themeColor="text1" w:themeTint="D9"/>
                <w:sz w:val="18"/>
                <w:szCs w:val="18"/>
                <w:lang w:val="es-ES_tradnl"/>
              </w:rPr>
              <w:t>TALLERES SIMULTÁNEOS</w:t>
            </w:r>
          </w:p>
        </w:tc>
      </w:tr>
      <w:tr w:rsidR="008E1E70" w:rsidRPr="003B7EBE" w14:paraId="59EB4AD3" w14:textId="77777777" w:rsidTr="004C10F1">
        <w:trPr>
          <w:trHeight w:val="324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536FC" w14:textId="77777777" w:rsidR="008E1E70" w:rsidRPr="00C116D3" w:rsidRDefault="008E1E70" w:rsidP="004C10F1">
            <w:pPr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5A7B" w14:textId="77777777" w:rsidR="008E1E70" w:rsidRPr="00C116D3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116D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HORA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011D" w14:textId="77777777" w:rsidR="008E1E70" w:rsidRPr="00C116D3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116D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SALA 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ACF9" w14:textId="77777777" w:rsidR="008E1E70" w:rsidRPr="00C116D3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116D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SALA 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9476" w14:textId="77777777" w:rsidR="008E1E70" w:rsidRPr="00C116D3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116D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SALA 3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620F" w14:textId="77777777" w:rsidR="008E1E70" w:rsidRPr="00C116D3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116D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SALA 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C891" w14:textId="77777777" w:rsidR="008E1E70" w:rsidRPr="00C116D3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116D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SALA 5</w:t>
            </w:r>
          </w:p>
        </w:tc>
      </w:tr>
      <w:tr w:rsidR="008E1E70" w:rsidRPr="00CF76ED" w14:paraId="69AD64D9" w14:textId="77777777" w:rsidTr="0011661F">
        <w:trPr>
          <w:trHeight w:hRule="exact" w:val="1579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26D13" w14:textId="77777777" w:rsidR="008E1E70" w:rsidRPr="00C116D3" w:rsidRDefault="008E1E70" w:rsidP="004C10F1">
            <w:pPr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4560" w14:textId="77777777" w:rsidR="008E1E70" w:rsidRPr="00C116D3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425534B0" w14:textId="77777777" w:rsidR="008E1E70" w:rsidRPr="00C116D3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116D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09.30 - 10.30 h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D32259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4E7A9C89" w14:textId="77777777" w:rsidR="00907A6E" w:rsidRPr="001322AF" w:rsidRDefault="00907A6E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613F08AA" w14:textId="63386EDE" w:rsidR="00907A6E" w:rsidRPr="001322AF" w:rsidRDefault="00907A6E" w:rsidP="0011661F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08141CBA" w14:textId="77777777" w:rsidR="00907A6E" w:rsidRPr="001322AF" w:rsidRDefault="00907A6E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1230EB40" w14:textId="77777777" w:rsidR="00907A6E" w:rsidRPr="001322AF" w:rsidRDefault="00907A6E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13D98514" w14:textId="069EB921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RCP Pediátrica</w:t>
            </w:r>
          </w:p>
          <w:p w14:paraId="1AD31474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2EC464DB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3F5E00AC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Inmaculada Torrijos</w:t>
            </w:r>
          </w:p>
          <w:p w14:paraId="144C9B88" w14:textId="1987748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96D0" w14:textId="08375C98" w:rsidR="00907A6E" w:rsidRPr="001322AF" w:rsidRDefault="00907A6E" w:rsidP="004C10F1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53A34A3A" w14:textId="77777777" w:rsidR="006F1A18" w:rsidRDefault="006F1A18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03AE3C0B" w14:textId="36EA3FED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RCP Neonatal</w:t>
            </w:r>
          </w:p>
          <w:p w14:paraId="5B0EBFD8" w14:textId="452CA196" w:rsidR="008E1E70" w:rsidRPr="001322AF" w:rsidRDefault="008E1E70" w:rsidP="004C10F1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5FE29BD5" w14:textId="5AF6538F" w:rsidR="008E1E70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Marta Antón</w:t>
            </w:r>
          </w:p>
          <w:p w14:paraId="306D7924" w14:textId="77777777" w:rsidR="006F1A18" w:rsidRDefault="006F1A18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13811678" w14:textId="5C3FBF46" w:rsidR="006F1A18" w:rsidRPr="001322AF" w:rsidRDefault="006F1A18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DD74" w14:textId="72CD2574" w:rsidR="00907A6E" w:rsidRPr="001322AF" w:rsidRDefault="00907A6E" w:rsidP="004C10F1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151F03C2" w14:textId="77777777" w:rsidR="006F1A18" w:rsidRDefault="006F1A18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0C232D91" w14:textId="3A6378D3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Detección niño alérgico en AP</w:t>
            </w:r>
          </w:p>
          <w:p w14:paraId="3C97C6C7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25B1957D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Laro Salas y Coro Celorrio</w:t>
            </w:r>
          </w:p>
          <w:p w14:paraId="28C0A40B" w14:textId="7C8E15AA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EA90" w14:textId="4322C901" w:rsidR="00907A6E" w:rsidRPr="001322AF" w:rsidRDefault="00907A6E" w:rsidP="004C10F1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63A53464" w14:textId="77777777" w:rsidR="006F1A18" w:rsidRDefault="006F1A18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289A61B2" w14:textId="61DFD96E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Extracción Leche Materna</w:t>
            </w:r>
          </w:p>
          <w:p w14:paraId="45A2A994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0C5075C9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María García Franco</w:t>
            </w:r>
          </w:p>
          <w:p w14:paraId="05C3681B" w14:textId="71E2048E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08F9" w14:textId="2885FA90" w:rsidR="00907A6E" w:rsidRPr="001322AF" w:rsidRDefault="00907A6E" w:rsidP="004C10F1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164472D7" w14:textId="77777777" w:rsidR="006F1A18" w:rsidRDefault="006F1A18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347D7D3F" w14:textId="53D7BB9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Manejo med./perf. Neonat</w:t>
            </w:r>
          </w:p>
          <w:p w14:paraId="4D3A9E85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5CE03CD7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Mª Teresa Montes </w:t>
            </w:r>
          </w:p>
          <w:p w14:paraId="218AECDB" w14:textId="06D5A7B6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8E1E70" w:rsidRPr="00A73D22" w14:paraId="5B1DF8FB" w14:textId="77777777" w:rsidTr="0011661F">
        <w:trPr>
          <w:trHeight w:hRule="exact" w:val="1403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2CA20" w14:textId="77777777" w:rsidR="008E1E70" w:rsidRPr="00C116D3" w:rsidRDefault="008E1E70" w:rsidP="004C10F1">
            <w:pPr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F9AD" w14:textId="77777777" w:rsidR="008E1E70" w:rsidRPr="00C116D3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704749B2" w14:textId="77777777" w:rsidR="008E1E70" w:rsidRPr="00C116D3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116D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10.30 – 11.30 h</w:t>
            </w:r>
          </w:p>
        </w:tc>
        <w:tc>
          <w:tcPr>
            <w:tcW w:w="15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286C" w14:textId="77777777" w:rsidR="008E1E70" w:rsidRPr="001322AF" w:rsidRDefault="008E1E70" w:rsidP="004C10F1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B7BCE" w14:textId="72BC8380" w:rsidR="00907A6E" w:rsidRPr="001322AF" w:rsidRDefault="00907A6E" w:rsidP="004C10F1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09045BE7" w14:textId="1769EF3B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Vía Intraósea</w:t>
            </w:r>
          </w:p>
          <w:p w14:paraId="07467527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3B6C4750" w14:textId="3653767A" w:rsidR="00907A6E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Mario Arroyo</w:t>
            </w:r>
          </w:p>
          <w:p w14:paraId="37CC60E4" w14:textId="2CF02A19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CDBD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44BAAD5E" w14:textId="5CC01A0E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Educación en DM</w:t>
            </w:r>
          </w:p>
          <w:p w14:paraId="4899C398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4DF16CE5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Inmaculada Palenzuela y Sara Pozas</w:t>
            </w:r>
          </w:p>
          <w:p w14:paraId="41EB5C64" w14:textId="1B4B25A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D63B" w14:textId="77777777" w:rsidR="00907A6E" w:rsidRPr="001322AF" w:rsidRDefault="00907A6E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7D4441F0" w14:textId="2ECB9181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Cuidados Centrados en el desarrollo</w:t>
            </w:r>
          </w:p>
          <w:p w14:paraId="3EA29DAE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7F880209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Nuria Herranz</w:t>
            </w:r>
          </w:p>
          <w:p w14:paraId="1FC30DB4" w14:textId="4D8FA8CA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84BD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047E120B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Anafilaxia</w:t>
            </w:r>
          </w:p>
          <w:p w14:paraId="7386D921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1744BC7B" w14:textId="50B46526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Mª Jesús Vidorreta</w:t>
            </w:r>
          </w:p>
          <w:p w14:paraId="42FF66F7" w14:textId="43758C78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  <w:tr w:rsidR="008E1E70" w:rsidRPr="003B7EBE" w14:paraId="1B3FF5F2" w14:textId="77777777" w:rsidTr="004C10F1">
        <w:trPr>
          <w:trHeight w:hRule="exact" w:val="278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59A90" w14:textId="77777777" w:rsidR="008E1E70" w:rsidRPr="00C116D3" w:rsidRDefault="008E1E70" w:rsidP="004C10F1">
            <w:pPr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756F0" w14:textId="77777777" w:rsidR="008E1E70" w:rsidRPr="00C116D3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116D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11.30 – 12.00 h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EF9BF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Pausa Café</w:t>
            </w:r>
          </w:p>
        </w:tc>
      </w:tr>
      <w:tr w:rsidR="008E1E70" w:rsidRPr="00CF76ED" w14:paraId="41470B43" w14:textId="77777777" w:rsidTr="0011661F">
        <w:trPr>
          <w:trHeight w:hRule="exact" w:val="142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B0B6B" w14:textId="77777777" w:rsidR="008E1E70" w:rsidRPr="00C116D3" w:rsidRDefault="008E1E70" w:rsidP="004C10F1">
            <w:pPr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0527" w14:textId="77777777" w:rsidR="008E1E70" w:rsidRPr="00C116D3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360C779E" w14:textId="77777777" w:rsidR="008E1E70" w:rsidRPr="00C116D3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116D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12.00 – 13.00 h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755C90F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3D472027" w14:textId="6D21045D" w:rsidR="00907A6E" w:rsidRPr="001322AF" w:rsidRDefault="00907A6E" w:rsidP="0011661F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2FF7FA23" w14:textId="21396866" w:rsidR="00907A6E" w:rsidRPr="001322AF" w:rsidRDefault="00907A6E" w:rsidP="004C10F1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631160B0" w14:textId="77777777" w:rsidR="00907A6E" w:rsidRPr="001322AF" w:rsidRDefault="00907A6E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510F0410" w14:textId="5743E768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RCP Pediátrica</w:t>
            </w:r>
          </w:p>
          <w:p w14:paraId="481BBBD2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6B01313E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27CAFC14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Inmaculada Torrijos</w:t>
            </w:r>
          </w:p>
          <w:p w14:paraId="31355C1D" w14:textId="09B280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DE49" w14:textId="74FC51C5" w:rsidR="00907A6E" w:rsidRPr="001322AF" w:rsidRDefault="00907A6E" w:rsidP="004C10F1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29893B32" w14:textId="3266C9A0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RCP Neonatal</w:t>
            </w:r>
          </w:p>
          <w:p w14:paraId="10B0B4CC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6614C276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4575063A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Marta Antón</w:t>
            </w:r>
          </w:p>
          <w:p w14:paraId="357CC559" w14:textId="07021700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A00B" w14:textId="0ED9F279" w:rsidR="00907A6E" w:rsidRPr="001322AF" w:rsidRDefault="00907A6E" w:rsidP="004C10F1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6DC56AAA" w14:textId="5BC96438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Detección niño alérgico en AP</w:t>
            </w:r>
          </w:p>
          <w:p w14:paraId="4999E1CF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2F78AB53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Laro Salas y Coro Celorrio</w:t>
            </w:r>
          </w:p>
          <w:p w14:paraId="435162EC" w14:textId="76391CC9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8C8C" w14:textId="5A37C1D4" w:rsidR="00907A6E" w:rsidRPr="001322AF" w:rsidRDefault="00907A6E" w:rsidP="004C10F1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327E0129" w14:textId="7706AED1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Extracción Leche Materna</w:t>
            </w:r>
          </w:p>
          <w:p w14:paraId="26FF5824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2CE5132E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María García Franco</w:t>
            </w:r>
          </w:p>
          <w:p w14:paraId="6B1D84BB" w14:textId="0812374B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FBD0" w14:textId="2813D2DC" w:rsidR="00907A6E" w:rsidRPr="001322AF" w:rsidRDefault="00907A6E" w:rsidP="004C10F1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6679DC8A" w14:textId="7700FBFC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Manejo med./perf. Neonat.</w:t>
            </w:r>
          </w:p>
          <w:p w14:paraId="6C0E7578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01BD668C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Mª Teresa Montes </w:t>
            </w:r>
          </w:p>
          <w:p w14:paraId="5A13B657" w14:textId="3DDFFDDB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  <w:tr w:rsidR="008E1E70" w:rsidRPr="0011661F" w14:paraId="095A049A" w14:textId="77777777" w:rsidTr="0011661F">
        <w:trPr>
          <w:trHeight w:hRule="exact" w:val="1561"/>
        </w:trPr>
        <w:tc>
          <w:tcPr>
            <w:tcW w:w="1265" w:type="dxa"/>
            <w:vMerge/>
            <w:tcBorders>
              <w:left w:val="single" w:sz="4" w:space="0" w:color="auto"/>
              <w:bottom w:val="single" w:sz="4" w:space="0" w:color="363435"/>
              <w:right w:val="single" w:sz="4" w:space="0" w:color="auto"/>
            </w:tcBorders>
          </w:tcPr>
          <w:p w14:paraId="5D87EA25" w14:textId="77777777" w:rsidR="008E1E70" w:rsidRPr="00C116D3" w:rsidRDefault="008E1E70" w:rsidP="004C10F1">
            <w:pPr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815B" w14:textId="77777777" w:rsidR="008E1E70" w:rsidRPr="00C116D3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0D2559D3" w14:textId="77777777" w:rsidR="008E1E70" w:rsidRPr="00C116D3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C116D3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13.00 – 14.00 h</w:t>
            </w:r>
          </w:p>
        </w:tc>
        <w:tc>
          <w:tcPr>
            <w:tcW w:w="15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3BE5A" w14:textId="77777777" w:rsidR="008E1E70" w:rsidRPr="001322AF" w:rsidRDefault="008E1E70" w:rsidP="004C10F1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8691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23695CE4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Vía Intraósea</w:t>
            </w:r>
          </w:p>
          <w:p w14:paraId="1C1D661B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2EE2D407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Mario Arroyo</w:t>
            </w:r>
          </w:p>
          <w:p w14:paraId="4EECEF8D" w14:textId="551A8A95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DA59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38FB7847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Educación en DM</w:t>
            </w:r>
          </w:p>
          <w:p w14:paraId="2241FDA8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58ACE2E8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Inmaculada Palenzuela y Sara Pozas</w:t>
            </w:r>
          </w:p>
          <w:p w14:paraId="7B89C60E" w14:textId="76434FAA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B743" w14:textId="77777777" w:rsidR="00907A6E" w:rsidRPr="001322AF" w:rsidRDefault="00907A6E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6F7FF6E0" w14:textId="1B8D0A88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Cuidados Centrados en el Desarrollo</w:t>
            </w:r>
          </w:p>
          <w:p w14:paraId="1B2EEFE1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72B551FE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Nuria Herranz</w:t>
            </w:r>
          </w:p>
          <w:p w14:paraId="31177383" w14:textId="0F542F49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73457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6E5FDFF2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Anafilaxia</w:t>
            </w:r>
          </w:p>
          <w:p w14:paraId="6F1F27F2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194C5173" w14:textId="77777777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1322A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Mª Jesús Vidorreta </w:t>
            </w:r>
          </w:p>
          <w:p w14:paraId="1FDD56DC" w14:textId="2BA6C72E" w:rsidR="008E1E70" w:rsidRPr="001322AF" w:rsidRDefault="008E1E70" w:rsidP="004C10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</w:tc>
      </w:tr>
      <w:tr w:rsidR="008E1E70" w:rsidRPr="001703D0" w14:paraId="178E3433" w14:textId="77777777" w:rsidTr="004C10F1">
        <w:trPr>
          <w:trHeight w:hRule="exact" w:val="272"/>
        </w:trPr>
        <w:tc>
          <w:tcPr>
            <w:tcW w:w="1265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C6D9F1" w:themeFill="text2" w:themeFillTint="33"/>
            <w:vAlign w:val="center"/>
          </w:tcPr>
          <w:p w14:paraId="5D6F30C8" w14:textId="77777777" w:rsidR="008E1E70" w:rsidRPr="00C116D3" w:rsidRDefault="008E1E70" w:rsidP="004C10F1">
            <w:pPr>
              <w:spacing w:before="51"/>
              <w:ind w:left="147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14.0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_tradnl"/>
              </w:rPr>
              <w:t>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_tradnl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_tradnl"/>
              </w:rPr>
              <w:t>-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_tradnl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16.0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_tradnl"/>
              </w:rPr>
              <w:t>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_tradnl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  <w:t>h</w:t>
            </w:r>
          </w:p>
        </w:tc>
        <w:tc>
          <w:tcPr>
            <w:tcW w:w="9222" w:type="dxa"/>
            <w:gridSpan w:val="7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AF4246" w14:textId="77777777" w:rsidR="008E1E70" w:rsidRPr="00C116D3" w:rsidRDefault="008E1E70" w:rsidP="004C10F1">
            <w:pPr>
              <w:spacing w:before="48"/>
              <w:ind w:left="708" w:hanging="656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  <w:r w:rsidRPr="00C116D3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>Comida de Trabajo</w:t>
            </w:r>
          </w:p>
        </w:tc>
      </w:tr>
      <w:tr w:rsidR="008E1E70" w:rsidRPr="00990A54" w14:paraId="33A82B47" w14:textId="77777777" w:rsidTr="0080564D">
        <w:trPr>
          <w:trHeight w:hRule="exact" w:val="1147"/>
        </w:trPr>
        <w:tc>
          <w:tcPr>
            <w:tcW w:w="1265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14:paraId="457547EB" w14:textId="77777777" w:rsidR="008E1E70" w:rsidRPr="00C116D3" w:rsidRDefault="008E1E70" w:rsidP="004C10F1">
            <w:pPr>
              <w:spacing w:before="51"/>
              <w:ind w:left="147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16.0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_tradnl"/>
              </w:rPr>
              <w:t>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_tradnl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_tradnl"/>
              </w:rPr>
              <w:t>–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_tradnl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16.30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_tradnl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  <w:t>h</w:t>
            </w:r>
          </w:p>
        </w:tc>
        <w:tc>
          <w:tcPr>
            <w:tcW w:w="9222" w:type="dxa"/>
            <w:gridSpan w:val="7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7F4DE" w14:textId="4C99CE2D" w:rsidR="008E1E70" w:rsidRDefault="008E1E70" w:rsidP="004C10F1">
            <w:pPr>
              <w:spacing w:before="48"/>
              <w:ind w:left="52"/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</w:pPr>
            <w:r w:rsidRPr="00EE33B8"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  <w:t>Acto inaugural por distintas autoridades</w:t>
            </w:r>
          </w:p>
          <w:p w14:paraId="438772E8" w14:textId="3191BBB6" w:rsidR="00EE33B8" w:rsidRDefault="00EE33B8" w:rsidP="004C10F1">
            <w:pPr>
              <w:spacing w:before="48"/>
              <w:ind w:left="52"/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</w:pPr>
            <w:r w:rsidRPr="00EE33B8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>Presidente del Gobierno de Cantabria D. Miguel Ángel Revilla</w:t>
            </w:r>
          </w:p>
          <w:p w14:paraId="3EDAF688" w14:textId="2C9EAAD8" w:rsidR="0080564D" w:rsidRPr="00EE33B8" w:rsidRDefault="0080564D" w:rsidP="004C10F1">
            <w:pPr>
              <w:spacing w:before="48"/>
              <w:ind w:left="52"/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>Consejera de Sanidad del Gobierno de Cantabria, Dña. Mª Luisa Real González</w:t>
            </w:r>
          </w:p>
          <w:p w14:paraId="334AEFEB" w14:textId="72C02767" w:rsidR="00EE33B8" w:rsidRPr="00EE33B8" w:rsidRDefault="00EE33B8" w:rsidP="004C10F1">
            <w:pPr>
              <w:spacing w:before="48"/>
              <w:ind w:left="52"/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</w:pPr>
            <w:r w:rsidRPr="00EE33B8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 Presidenta del Comité Organizador del Congreso Dña. Carolina Lechosa Muñíz</w:t>
            </w:r>
          </w:p>
          <w:p w14:paraId="3F54CF79" w14:textId="76B36E36" w:rsidR="00EE33B8" w:rsidRPr="00EE33B8" w:rsidRDefault="00EE33B8" w:rsidP="004C10F1">
            <w:pPr>
              <w:spacing w:before="48"/>
              <w:ind w:left="52"/>
              <w:rPr>
                <w:rFonts w:asciiTheme="minorHAnsi" w:hAnsiTheme="minorHAnsi" w:cstheme="minorHAnsi"/>
                <w:b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</w:tr>
      <w:tr w:rsidR="008E1E70" w:rsidRPr="00CF76ED" w14:paraId="5A2DC5A7" w14:textId="77777777" w:rsidTr="004C10F1">
        <w:trPr>
          <w:trHeight w:hRule="exact" w:val="869"/>
        </w:trPr>
        <w:tc>
          <w:tcPr>
            <w:tcW w:w="1265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14:paraId="1F6F0CE7" w14:textId="511DC26A" w:rsidR="008E1E70" w:rsidRPr="00C116D3" w:rsidRDefault="0011661F" w:rsidP="004C10F1">
            <w:pPr>
              <w:spacing w:before="51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 xml:space="preserve">     16.3</w:t>
            </w:r>
            <w:r w:rsidR="008E1E70"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0 – 17.30 h</w:t>
            </w:r>
          </w:p>
        </w:tc>
        <w:tc>
          <w:tcPr>
            <w:tcW w:w="9222" w:type="dxa"/>
            <w:gridSpan w:val="7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ECF44" w14:textId="384F0C40" w:rsidR="008E1E70" w:rsidRPr="00C116D3" w:rsidRDefault="00E77718" w:rsidP="004C10F1">
            <w:pPr>
              <w:spacing w:before="48"/>
              <w:rPr>
                <w:rFonts w:asciiTheme="minorHAnsi" w:hAnsiTheme="minorHAnsi" w:cstheme="minorHAnsi"/>
                <w:b/>
                <w:color w:val="262626" w:themeColor="text1" w:themeTint="D9"/>
                <w:w w:val="87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262626" w:themeColor="text1" w:themeTint="D9"/>
                <w:w w:val="87"/>
                <w:sz w:val="18"/>
                <w:szCs w:val="18"/>
                <w:lang w:val="es-ES_tradnl"/>
              </w:rPr>
              <w:t xml:space="preserve"> </w:t>
            </w:r>
            <w:r w:rsidR="00B5539E">
              <w:rPr>
                <w:rFonts w:asciiTheme="minorHAnsi" w:hAnsiTheme="minorHAnsi" w:cstheme="minorHAnsi"/>
                <w:b/>
                <w:color w:val="262626" w:themeColor="text1" w:themeTint="D9"/>
                <w:w w:val="87"/>
                <w:sz w:val="18"/>
                <w:szCs w:val="18"/>
                <w:lang w:val="es-ES_tradnl"/>
              </w:rPr>
              <w:t xml:space="preserve">Conferencia Inaugural: </w:t>
            </w:r>
            <w:r w:rsidR="00E806A3">
              <w:rPr>
                <w:rFonts w:asciiTheme="minorHAnsi" w:hAnsiTheme="minorHAnsi" w:cstheme="minorHAnsi"/>
                <w:b/>
                <w:color w:val="262626" w:themeColor="text1" w:themeTint="D9"/>
                <w:w w:val="87"/>
                <w:sz w:val="18"/>
                <w:szCs w:val="18"/>
                <w:lang w:val="es-ES_tradnl"/>
              </w:rPr>
              <w:t>Histori</w:t>
            </w:r>
            <w:r w:rsidR="00E806A3" w:rsidRPr="00C116D3">
              <w:rPr>
                <w:rFonts w:asciiTheme="minorHAnsi" w:hAnsiTheme="minorHAnsi" w:cstheme="minorHAnsi"/>
                <w:b/>
                <w:color w:val="262626" w:themeColor="text1" w:themeTint="D9"/>
                <w:w w:val="87"/>
                <w:sz w:val="18"/>
                <w:szCs w:val="18"/>
                <w:lang w:val="es-ES_tradnl"/>
              </w:rPr>
              <w:t>a</w:t>
            </w:r>
            <w:r w:rsidR="008E1E70" w:rsidRPr="00C116D3">
              <w:rPr>
                <w:rFonts w:asciiTheme="minorHAnsi" w:hAnsiTheme="minorHAnsi" w:cstheme="minorHAnsi"/>
                <w:b/>
                <w:color w:val="262626" w:themeColor="text1" w:themeTint="D9"/>
                <w:w w:val="87"/>
                <w:sz w:val="18"/>
                <w:szCs w:val="18"/>
                <w:lang w:val="es-ES_tradnl"/>
              </w:rPr>
              <w:t xml:space="preserve"> de la Enfermería Pediátrica</w:t>
            </w:r>
          </w:p>
          <w:p w14:paraId="247212E9" w14:textId="07481EB8" w:rsidR="008E1E70" w:rsidRPr="00C116D3" w:rsidRDefault="00E77718" w:rsidP="004C10F1">
            <w:pPr>
              <w:spacing w:before="48"/>
              <w:rPr>
                <w:rFonts w:asciiTheme="minorHAnsi" w:hAnsiTheme="minorHAnsi" w:cstheme="minorHAnsi"/>
                <w:color w:val="262626" w:themeColor="text1" w:themeTint="D9"/>
                <w:w w:val="87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w w:val="87"/>
                <w:sz w:val="18"/>
                <w:szCs w:val="18"/>
                <w:lang w:val="es-ES_tradnl"/>
              </w:rPr>
              <w:t xml:space="preserve"> </w:t>
            </w:r>
            <w:r w:rsidR="008E1E70" w:rsidRPr="00C116D3">
              <w:rPr>
                <w:rFonts w:asciiTheme="minorHAnsi" w:hAnsiTheme="minorHAnsi" w:cstheme="minorHAnsi"/>
                <w:color w:val="262626" w:themeColor="text1" w:themeTint="D9"/>
                <w:w w:val="87"/>
                <w:sz w:val="18"/>
                <w:szCs w:val="18"/>
                <w:lang w:val="es-ES_tradnl"/>
              </w:rPr>
              <w:t>Mª Luz Fernández Fernández</w:t>
            </w:r>
          </w:p>
          <w:p w14:paraId="474C38C2" w14:textId="74CF20B4" w:rsidR="008E1E70" w:rsidRPr="00C116D3" w:rsidRDefault="00E77718" w:rsidP="004C10F1">
            <w:pPr>
              <w:spacing w:before="48"/>
              <w:rPr>
                <w:rFonts w:asciiTheme="minorHAnsi" w:hAnsiTheme="minorHAnsi" w:cstheme="minorHAnsi"/>
                <w:color w:val="262626" w:themeColor="text1" w:themeTint="D9"/>
                <w:w w:val="87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w w:val="87"/>
                <w:sz w:val="18"/>
                <w:szCs w:val="18"/>
                <w:lang w:val="es-ES_tradnl"/>
              </w:rPr>
              <w:t xml:space="preserve"> </w:t>
            </w:r>
            <w:r w:rsidR="008E1E70" w:rsidRPr="00C116D3">
              <w:rPr>
                <w:rFonts w:asciiTheme="minorHAnsi" w:hAnsiTheme="minorHAnsi" w:cstheme="minorHAnsi"/>
                <w:color w:val="262626" w:themeColor="text1" w:themeTint="D9"/>
                <w:w w:val="87"/>
                <w:sz w:val="18"/>
                <w:szCs w:val="18"/>
                <w:lang w:val="es-ES_tradnl"/>
              </w:rPr>
              <w:t>Profesora EUE Casa de la Salud Valdecilla, Santander</w:t>
            </w:r>
          </w:p>
          <w:p w14:paraId="522A393A" w14:textId="77777777" w:rsidR="008E1E70" w:rsidRPr="00C116D3" w:rsidRDefault="008E1E70" w:rsidP="004C10F1">
            <w:pPr>
              <w:spacing w:before="48"/>
              <w:ind w:left="52"/>
              <w:rPr>
                <w:rFonts w:asciiTheme="minorHAnsi" w:hAnsiTheme="minorHAnsi" w:cstheme="minorHAnsi"/>
                <w:b/>
                <w:color w:val="262626" w:themeColor="text1" w:themeTint="D9"/>
                <w:w w:val="87"/>
                <w:sz w:val="18"/>
                <w:szCs w:val="18"/>
                <w:lang w:val="es-ES_tradnl"/>
              </w:rPr>
            </w:pPr>
          </w:p>
          <w:p w14:paraId="38E23C3D" w14:textId="77777777" w:rsidR="008E1E70" w:rsidRPr="00C116D3" w:rsidRDefault="008E1E70" w:rsidP="004C10F1">
            <w:pPr>
              <w:spacing w:before="48"/>
              <w:ind w:left="52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</w:tr>
      <w:tr w:rsidR="008E1E70" w:rsidRPr="008E759C" w14:paraId="1D9801D8" w14:textId="77777777" w:rsidTr="004C10F1">
        <w:trPr>
          <w:trHeight w:hRule="exact" w:val="295"/>
        </w:trPr>
        <w:tc>
          <w:tcPr>
            <w:tcW w:w="1265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9D9D9" w:themeFill="background1" w:themeFillShade="D9"/>
          </w:tcPr>
          <w:p w14:paraId="29047B2D" w14:textId="77777777" w:rsidR="008E1E70" w:rsidRPr="00C116D3" w:rsidRDefault="008E1E70" w:rsidP="004C10F1">
            <w:pPr>
              <w:spacing w:before="51"/>
              <w:jc w:val="center"/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</w:pP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17.30 – 18.00 h</w:t>
            </w:r>
          </w:p>
        </w:tc>
        <w:tc>
          <w:tcPr>
            <w:tcW w:w="9222" w:type="dxa"/>
            <w:gridSpan w:val="7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62938" w14:textId="77777777" w:rsidR="008E1E70" w:rsidRPr="00C116D3" w:rsidRDefault="008E1E70" w:rsidP="004C10F1">
            <w:pPr>
              <w:spacing w:before="48"/>
              <w:rPr>
                <w:rFonts w:asciiTheme="minorHAnsi" w:hAnsiTheme="minorHAnsi" w:cstheme="minorHAnsi"/>
                <w:color w:val="262626" w:themeColor="text1" w:themeTint="D9"/>
                <w:w w:val="87"/>
                <w:sz w:val="18"/>
                <w:szCs w:val="18"/>
                <w:lang w:val="es-ES_tradnl"/>
              </w:rPr>
            </w:pPr>
            <w:r w:rsidRPr="00C116D3">
              <w:rPr>
                <w:rFonts w:asciiTheme="minorHAnsi" w:hAnsiTheme="minorHAnsi" w:cstheme="minorHAnsi"/>
                <w:color w:val="262626" w:themeColor="text1" w:themeTint="D9"/>
                <w:w w:val="87"/>
                <w:sz w:val="18"/>
                <w:szCs w:val="18"/>
                <w:lang w:val="es-ES_tradnl"/>
              </w:rPr>
              <w:t xml:space="preserve"> Pausa Café</w:t>
            </w:r>
          </w:p>
        </w:tc>
      </w:tr>
      <w:tr w:rsidR="008E1E70" w:rsidRPr="001322AF" w14:paraId="5F7A91DD" w14:textId="77777777" w:rsidTr="004C10F1">
        <w:trPr>
          <w:trHeight w:hRule="exact" w:val="404"/>
        </w:trPr>
        <w:tc>
          <w:tcPr>
            <w:tcW w:w="1265" w:type="dxa"/>
            <w:vMerge w:val="restart"/>
            <w:tcBorders>
              <w:top w:val="single" w:sz="4" w:space="0" w:color="363435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B8B6D4B" w14:textId="77777777" w:rsidR="008E1E70" w:rsidRPr="00C116D3" w:rsidRDefault="008E1E70" w:rsidP="004C10F1">
            <w:pPr>
              <w:spacing w:before="51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</w:pP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 xml:space="preserve">    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18.00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-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19.3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  <w:t>h</w:t>
            </w:r>
          </w:p>
        </w:tc>
        <w:tc>
          <w:tcPr>
            <w:tcW w:w="9222" w:type="dxa"/>
            <w:gridSpan w:val="7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CCE6E" w14:textId="750D270A" w:rsidR="008E1E70" w:rsidRPr="001322AF" w:rsidRDefault="001322AF" w:rsidP="004C10F1">
            <w:pPr>
              <w:shd w:val="clear" w:color="auto" w:fill="FFFFFF" w:themeFill="background1"/>
              <w:spacing w:before="48"/>
              <w:ind w:left="52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1322AF"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  <w:t>Mesa Redonda. Adolescencia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 xml:space="preserve">  </w:t>
            </w:r>
          </w:p>
          <w:p w14:paraId="3DB8394A" w14:textId="77777777" w:rsidR="008E1E70" w:rsidRPr="001322AF" w:rsidRDefault="008E1E70" w:rsidP="004C10F1">
            <w:pPr>
              <w:spacing w:line="220" w:lineRule="exact"/>
              <w:ind w:left="52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8E1E70" w:rsidRPr="00CF76ED" w14:paraId="305C086C" w14:textId="77777777" w:rsidTr="004C10F1">
        <w:trPr>
          <w:trHeight w:hRule="exact" w:val="675"/>
        </w:trPr>
        <w:tc>
          <w:tcPr>
            <w:tcW w:w="1265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C3ABE26" w14:textId="77777777" w:rsidR="008E1E70" w:rsidRPr="00C116D3" w:rsidRDefault="008E1E70" w:rsidP="004C10F1">
            <w:pPr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11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shd w:val="clear" w:color="auto" w:fill="FFFFFF" w:themeFill="background1"/>
          </w:tcPr>
          <w:p w14:paraId="749DA319" w14:textId="2E4F264E" w:rsidR="008E1E70" w:rsidRPr="00C116D3" w:rsidRDefault="008E1E70" w:rsidP="004C10F1">
            <w:pPr>
              <w:spacing w:line="220" w:lineRule="exact"/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18"/>
                <w:szCs w:val="18"/>
                <w:lang w:val="es-ES_tradnl"/>
              </w:rPr>
            </w:pP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18.00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-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"/>
              </w:rPr>
              <w:t xml:space="preserve"> </w:t>
            </w:r>
            <w:r w:rsidR="00990A54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18.30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  <w:t>h</w:t>
            </w:r>
          </w:p>
        </w:tc>
        <w:tc>
          <w:tcPr>
            <w:tcW w:w="8082" w:type="dxa"/>
            <w:gridSpan w:val="6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shd w:val="clear" w:color="auto" w:fill="FFFFFF" w:themeFill="background1"/>
          </w:tcPr>
          <w:p w14:paraId="28A2DDD3" w14:textId="64E7D3AA" w:rsidR="00326F95" w:rsidRDefault="008E1E70" w:rsidP="004C10F1">
            <w:pPr>
              <w:spacing w:line="220" w:lineRule="exact"/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</w:pPr>
            <w:r w:rsidRPr="001322AF">
              <w:rPr>
                <w:rFonts w:asciiTheme="minorHAnsi" w:hAnsiTheme="minorHAnsi" w:cstheme="minorHAnsi"/>
                <w:b/>
                <w:color w:val="262626" w:themeColor="text1" w:themeTint="D9"/>
                <w:sz w:val="18"/>
                <w:szCs w:val="18"/>
                <w:lang w:val="es-ES_tradnl"/>
              </w:rPr>
              <w:t xml:space="preserve"> </w:t>
            </w:r>
            <w:r w:rsidR="001322AF"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  <w:t>Anticoncepción en la Adolescencia</w:t>
            </w:r>
            <w:r w:rsidR="00326F95"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 </w:t>
            </w:r>
          </w:p>
          <w:p w14:paraId="1BE932E8" w14:textId="7F0D994E" w:rsidR="00326F95" w:rsidRPr="00326F95" w:rsidRDefault="00E77718" w:rsidP="004C10F1">
            <w:pPr>
              <w:spacing w:line="220" w:lineRule="exact"/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 </w:t>
            </w:r>
            <w:r w:rsidR="003B0A9E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Rosario </w:t>
            </w:r>
            <w:r w:rsidR="00326F95" w:rsidRPr="00326F95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>Quintana</w:t>
            </w:r>
            <w:r w:rsidR="003B0A9E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 Pantaleón</w:t>
            </w:r>
            <w:r w:rsidR="00326F95" w:rsidRPr="00326F95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>. Ginecóloga S</w:t>
            </w:r>
            <w:r w:rsidR="00B71ABF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ervicio </w:t>
            </w:r>
            <w:r w:rsidR="00326F95" w:rsidRPr="00326F95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>C</w:t>
            </w:r>
            <w:r w:rsidR="00B71ABF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>ántabro de Salud</w:t>
            </w:r>
            <w:r w:rsidR="00326F95" w:rsidRPr="00326F95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. </w:t>
            </w:r>
          </w:p>
          <w:p w14:paraId="5E86FA7B" w14:textId="7DB847BA" w:rsidR="008E1E70" w:rsidRPr="00326F95" w:rsidRDefault="00E77718" w:rsidP="004C10F1">
            <w:pPr>
              <w:spacing w:line="220" w:lineRule="exact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 </w:t>
            </w:r>
          </w:p>
          <w:p w14:paraId="7E80DAEF" w14:textId="68B56DAA" w:rsidR="008E1E70" w:rsidRPr="001322AF" w:rsidRDefault="008E1E70" w:rsidP="004C10F1">
            <w:pPr>
              <w:spacing w:line="220" w:lineRule="exact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</w:tr>
      <w:tr w:rsidR="00990A54" w:rsidRPr="00CF76ED" w14:paraId="284D4527" w14:textId="77777777" w:rsidTr="004C10F1">
        <w:trPr>
          <w:trHeight w:hRule="exact" w:val="699"/>
        </w:trPr>
        <w:tc>
          <w:tcPr>
            <w:tcW w:w="1265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4DFC1F25" w14:textId="77777777" w:rsidR="00990A54" w:rsidRPr="00C116D3" w:rsidRDefault="00990A54" w:rsidP="004C10F1">
            <w:pPr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11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FFFFF" w:themeFill="background1"/>
          </w:tcPr>
          <w:p w14:paraId="5C439D7D" w14:textId="7FCB464A" w:rsidR="00990A54" w:rsidRPr="00AD5149" w:rsidRDefault="00990A54" w:rsidP="004C10F1">
            <w:pPr>
              <w:spacing w:line="220" w:lineRule="exact"/>
              <w:ind w:left="52"/>
              <w:jc w:val="center"/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18.30 – 19.00 h</w:t>
            </w:r>
          </w:p>
        </w:tc>
        <w:tc>
          <w:tcPr>
            <w:tcW w:w="8082" w:type="dxa"/>
            <w:gridSpan w:val="6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FFFFF" w:themeFill="background1"/>
          </w:tcPr>
          <w:p w14:paraId="2F126205" w14:textId="77777777" w:rsidR="00990A54" w:rsidRDefault="00990A54" w:rsidP="004C10F1">
            <w:pPr>
              <w:spacing w:line="220" w:lineRule="exact"/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 Autonomía de la capacidad de decisión del paciente pediátrico: Problemática legal</w:t>
            </w:r>
          </w:p>
          <w:p w14:paraId="76C2E6B0" w14:textId="77777777" w:rsidR="00990A54" w:rsidRDefault="00990A54" w:rsidP="004C10F1">
            <w:pPr>
              <w:spacing w:line="220" w:lineRule="exact"/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 </w:t>
            </w:r>
            <w:r w:rsidRPr="00990A54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>Joaquín Cayón de las Cuevas. Jefe del Servicio Jurídico de la Consejería de Sanidad de Cantabria</w:t>
            </w:r>
          </w:p>
          <w:p w14:paraId="28FDB674" w14:textId="01CB086F" w:rsidR="00990A54" w:rsidRPr="00990A54" w:rsidRDefault="00990A54" w:rsidP="004C10F1">
            <w:pPr>
              <w:spacing w:line="220" w:lineRule="exact"/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 Profesor asociado de la Universidad de Cantabria</w:t>
            </w:r>
          </w:p>
        </w:tc>
      </w:tr>
      <w:tr w:rsidR="008E1E70" w:rsidRPr="00CF76ED" w14:paraId="342451F5" w14:textId="77777777" w:rsidTr="004C10F1">
        <w:trPr>
          <w:trHeight w:hRule="exact" w:val="699"/>
        </w:trPr>
        <w:tc>
          <w:tcPr>
            <w:tcW w:w="1265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55BBEBFA" w14:textId="77777777" w:rsidR="008E1E70" w:rsidRPr="00C116D3" w:rsidRDefault="008E1E70" w:rsidP="004C10F1">
            <w:pPr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  <w:tc>
          <w:tcPr>
            <w:tcW w:w="11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FFFFF" w:themeFill="background1"/>
          </w:tcPr>
          <w:p w14:paraId="2558C05F" w14:textId="5FA9CFC8" w:rsidR="008E1E70" w:rsidRPr="009300D2" w:rsidRDefault="00990A54" w:rsidP="004C10F1">
            <w:pPr>
              <w:spacing w:line="220" w:lineRule="exact"/>
              <w:ind w:left="52"/>
              <w:jc w:val="center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highlight w:val="yellow"/>
                <w:lang w:val="es-ES_tradnl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19.00</w:t>
            </w:r>
            <w:r w:rsidR="00AD5149" w:rsidRPr="00AD5149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 xml:space="preserve"> – 19.30 h</w:t>
            </w:r>
          </w:p>
        </w:tc>
        <w:tc>
          <w:tcPr>
            <w:tcW w:w="8082" w:type="dxa"/>
            <w:gridSpan w:val="6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FFFFF" w:themeFill="background1"/>
          </w:tcPr>
          <w:p w14:paraId="18A1793D" w14:textId="2CB0102D" w:rsidR="00326F95" w:rsidRPr="00AD5149" w:rsidRDefault="00AD5149" w:rsidP="004C10F1">
            <w:pPr>
              <w:spacing w:line="220" w:lineRule="exact"/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</w:pPr>
            <w:r w:rsidRPr="00AD5149"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  <w:t>Derechos en Salud Sexual y Reproductiva en la Adolescencia: Una perspectiva clínica</w:t>
            </w:r>
            <w:r w:rsidR="00326F95" w:rsidRPr="00AD5149"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 </w:t>
            </w:r>
          </w:p>
          <w:p w14:paraId="43FFFC8E" w14:textId="4CA42B4B" w:rsidR="00326F95" w:rsidRDefault="00E77718" w:rsidP="00AD5149">
            <w:pPr>
              <w:spacing w:line="220" w:lineRule="exact"/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</w:pPr>
            <w:r w:rsidRPr="00AD5149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 </w:t>
            </w:r>
            <w:r w:rsidR="00AD5149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>María Paz Zulueta. Subdirectora del Dpto. de Enfermería de la U.C.</w:t>
            </w:r>
          </w:p>
          <w:p w14:paraId="511DCB5D" w14:textId="4220527B" w:rsidR="00AD5149" w:rsidRPr="00AD5149" w:rsidRDefault="00AD5149" w:rsidP="00AD5149">
            <w:pPr>
              <w:spacing w:line="220" w:lineRule="exact"/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 Coordinadora del Ma</w:t>
            </w:r>
            <w:r w:rsidR="00020110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ster en Investigación en Cuidados </w:t>
            </w:r>
            <w:r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>y Salud.</w:t>
            </w:r>
          </w:p>
          <w:p w14:paraId="3CEC4385" w14:textId="77777777" w:rsidR="006177CA" w:rsidRPr="00AD5149" w:rsidRDefault="006177CA" w:rsidP="004C10F1">
            <w:pPr>
              <w:spacing w:line="220" w:lineRule="exact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</w:p>
          <w:p w14:paraId="6DE98F1E" w14:textId="2A41D9B5" w:rsidR="008E1E70" w:rsidRPr="00AD5149" w:rsidRDefault="008E1E70" w:rsidP="004C10F1">
            <w:pPr>
              <w:spacing w:line="220" w:lineRule="exact"/>
              <w:ind w:left="52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</w:p>
        </w:tc>
      </w:tr>
      <w:tr w:rsidR="008E1E70" w:rsidRPr="00990A54" w14:paraId="2916CE10" w14:textId="77777777" w:rsidTr="004C10F1">
        <w:trPr>
          <w:trHeight w:hRule="exact" w:val="29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DD6CA5B" w14:textId="77777777" w:rsidR="008E1E70" w:rsidRPr="00C116D3" w:rsidRDefault="008E1E70" w:rsidP="004C10F1">
            <w:pPr>
              <w:spacing w:before="51"/>
              <w:ind w:left="147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</w:rPr>
              <w:t>20.0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</w:rPr>
              <w:t>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</w:rPr>
              <w:t>-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</w:rPr>
              <w:t>22.0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</w:rPr>
              <w:t>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  <w:t>h</w:t>
            </w:r>
          </w:p>
        </w:tc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  <w:shd w:val="clear" w:color="auto" w:fill="C6D9F1" w:themeFill="text2" w:themeFillTint="33"/>
            <w:vAlign w:val="bottom"/>
          </w:tcPr>
          <w:p w14:paraId="37E56D68" w14:textId="677D1E51" w:rsidR="00326F95" w:rsidRPr="00326F95" w:rsidRDefault="00E77718" w:rsidP="004C10F1">
            <w:pPr>
              <w:spacing w:line="220" w:lineRule="exact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  <w:t xml:space="preserve"> </w:t>
            </w:r>
            <w:r w:rsidR="00326F95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  <w:t xml:space="preserve">Visita guiada al </w:t>
            </w:r>
            <w:r w:rsidR="00326F95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>Palacio de la Magdalena y rec</w:t>
            </w:r>
            <w:r w:rsidR="00990A54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epción de congresistas por el </w:t>
            </w:r>
            <w:r w:rsidR="00D333E9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>Excmo.</w:t>
            </w:r>
            <w:r w:rsidR="00326F95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 Ayto. de Santander, con vino español.</w:t>
            </w:r>
          </w:p>
          <w:p w14:paraId="241DDF93" w14:textId="3EAA86F9" w:rsidR="008E1E70" w:rsidRPr="001322AF" w:rsidRDefault="008E1E70" w:rsidP="004C10F1">
            <w:pPr>
              <w:spacing w:before="48"/>
              <w:ind w:left="52"/>
              <w:rPr>
                <w:rFonts w:asciiTheme="minorHAnsi" w:hAnsiTheme="minorHAnsi" w:cstheme="minorHAnsi"/>
                <w:color w:val="404040" w:themeColor="text1" w:themeTint="BF"/>
                <w:lang w:val="es-ES"/>
              </w:rPr>
            </w:pPr>
          </w:p>
        </w:tc>
      </w:tr>
    </w:tbl>
    <w:p w14:paraId="6B5D9AE9" w14:textId="6CAFEF6F" w:rsidR="006177CA" w:rsidRDefault="006177CA">
      <w:pPr>
        <w:rPr>
          <w:rFonts w:asciiTheme="minorHAnsi" w:hAnsiTheme="minorHAnsi" w:cstheme="minorHAnsi"/>
          <w:lang w:val="es-ES"/>
        </w:rPr>
      </w:pPr>
    </w:p>
    <w:p w14:paraId="029ADA32" w14:textId="77777777" w:rsidR="006177CA" w:rsidRPr="006177CA" w:rsidRDefault="006177CA" w:rsidP="006177CA">
      <w:pPr>
        <w:rPr>
          <w:rFonts w:asciiTheme="minorHAnsi" w:hAnsiTheme="minorHAnsi" w:cstheme="minorHAnsi"/>
          <w:lang w:val="es-ES"/>
        </w:rPr>
      </w:pPr>
    </w:p>
    <w:p w14:paraId="774DC4F8" w14:textId="77777777" w:rsidR="006177CA" w:rsidRPr="006177CA" w:rsidRDefault="006177CA" w:rsidP="006177CA">
      <w:pPr>
        <w:rPr>
          <w:rFonts w:asciiTheme="minorHAnsi" w:hAnsiTheme="minorHAnsi" w:cstheme="minorHAnsi"/>
          <w:lang w:val="es-ES"/>
        </w:rPr>
      </w:pPr>
    </w:p>
    <w:p w14:paraId="41C2CEBC" w14:textId="77777777" w:rsidR="006177CA" w:rsidRPr="006177CA" w:rsidRDefault="006177CA" w:rsidP="006177CA">
      <w:pPr>
        <w:rPr>
          <w:rFonts w:asciiTheme="minorHAnsi" w:hAnsiTheme="minorHAnsi" w:cstheme="minorHAnsi"/>
          <w:lang w:val="es-ES"/>
        </w:rPr>
      </w:pPr>
    </w:p>
    <w:p w14:paraId="38709F29" w14:textId="0DC37E05" w:rsidR="006177CA" w:rsidRDefault="006177CA" w:rsidP="006177CA">
      <w:pPr>
        <w:rPr>
          <w:rFonts w:asciiTheme="minorHAnsi" w:hAnsiTheme="minorHAnsi" w:cstheme="minorHAnsi"/>
          <w:lang w:val="es-ES"/>
        </w:rPr>
      </w:pPr>
    </w:p>
    <w:p w14:paraId="1FC62FC7" w14:textId="1123B458" w:rsidR="004C10F1" w:rsidRDefault="004C10F1" w:rsidP="006177CA">
      <w:pPr>
        <w:rPr>
          <w:rFonts w:asciiTheme="minorHAnsi" w:hAnsiTheme="minorHAnsi" w:cstheme="minorHAnsi"/>
          <w:lang w:val="es-ES"/>
        </w:rPr>
      </w:pPr>
    </w:p>
    <w:p w14:paraId="21CA5FA6" w14:textId="6BC42850" w:rsidR="004C10F1" w:rsidRDefault="004C10F1" w:rsidP="006177CA">
      <w:pPr>
        <w:rPr>
          <w:rFonts w:asciiTheme="minorHAnsi" w:hAnsiTheme="minorHAnsi" w:cstheme="minorHAnsi"/>
          <w:lang w:val="es-ES"/>
        </w:rPr>
      </w:pPr>
    </w:p>
    <w:p w14:paraId="5F4B6A10" w14:textId="6B30E251" w:rsidR="004C10F1" w:rsidRDefault="004C10F1" w:rsidP="006177CA">
      <w:pPr>
        <w:rPr>
          <w:rFonts w:asciiTheme="minorHAnsi" w:hAnsiTheme="minorHAnsi" w:cstheme="minorHAnsi"/>
          <w:lang w:val="es-ES"/>
        </w:rPr>
      </w:pPr>
    </w:p>
    <w:p w14:paraId="4D673CF4" w14:textId="0C9A3C7A" w:rsidR="004C10F1" w:rsidRDefault="004C10F1" w:rsidP="006177CA">
      <w:pPr>
        <w:rPr>
          <w:rFonts w:asciiTheme="minorHAnsi" w:hAnsiTheme="minorHAnsi" w:cstheme="minorHAnsi"/>
          <w:lang w:val="es-ES"/>
        </w:rPr>
      </w:pPr>
    </w:p>
    <w:p w14:paraId="140ED403" w14:textId="77777777" w:rsidR="004C10F1" w:rsidRPr="006177CA" w:rsidRDefault="004C10F1" w:rsidP="006177CA">
      <w:pPr>
        <w:rPr>
          <w:rFonts w:asciiTheme="minorHAnsi" w:hAnsiTheme="minorHAnsi" w:cstheme="minorHAnsi"/>
          <w:lang w:val="es-ES"/>
        </w:rPr>
      </w:pPr>
    </w:p>
    <w:p w14:paraId="57E9AE1C" w14:textId="77777777" w:rsidR="006177CA" w:rsidRPr="006177CA" w:rsidRDefault="006177CA" w:rsidP="006177CA">
      <w:pPr>
        <w:rPr>
          <w:rFonts w:asciiTheme="minorHAnsi" w:hAnsiTheme="minorHAnsi" w:cstheme="minorHAnsi"/>
          <w:lang w:val="es-ES"/>
        </w:rPr>
      </w:pPr>
    </w:p>
    <w:p w14:paraId="1E964F5D" w14:textId="4EC1F48B" w:rsidR="00861C2E" w:rsidRDefault="00861C2E" w:rsidP="006177CA">
      <w:pPr>
        <w:rPr>
          <w:rFonts w:asciiTheme="minorHAnsi" w:hAnsiTheme="minorHAnsi" w:cstheme="minorHAnsi"/>
          <w:lang w:val="es-ES"/>
        </w:rPr>
      </w:pPr>
    </w:p>
    <w:p w14:paraId="01CF5410" w14:textId="09D89BF1" w:rsidR="004327E4" w:rsidRDefault="004327E4" w:rsidP="006177CA">
      <w:pPr>
        <w:rPr>
          <w:rFonts w:asciiTheme="minorHAnsi" w:hAnsiTheme="minorHAnsi" w:cstheme="minorHAnsi"/>
          <w:lang w:val="es-ES"/>
        </w:rPr>
      </w:pPr>
    </w:p>
    <w:p w14:paraId="55E333E2" w14:textId="084A52F1" w:rsidR="004327E4" w:rsidRDefault="004327E4" w:rsidP="006177CA">
      <w:pPr>
        <w:rPr>
          <w:rFonts w:asciiTheme="minorHAnsi" w:hAnsiTheme="minorHAnsi" w:cstheme="minorHAnsi"/>
          <w:lang w:val="es-ES"/>
        </w:rPr>
      </w:pPr>
    </w:p>
    <w:tbl>
      <w:tblPr>
        <w:tblpPr w:leftFromText="141" w:rightFromText="141" w:vertAnchor="text" w:horzAnchor="margin" w:tblpXSpec="center" w:tblpY="-1860"/>
        <w:tblOverlap w:val="never"/>
        <w:tblW w:w="10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1267"/>
        <w:gridCol w:w="26"/>
        <w:gridCol w:w="7796"/>
      </w:tblGrid>
      <w:tr w:rsidR="004C10F1" w:rsidRPr="00326F95" w14:paraId="557EF831" w14:textId="77777777" w:rsidTr="004C10F1">
        <w:trPr>
          <w:trHeight w:hRule="exact" w:val="436"/>
        </w:trPr>
        <w:tc>
          <w:tcPr>
            <w:tcW w:w="12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0D9E4"/>
          </w:tcPr>
          <w:p w14:paraId="70CE3257" w14:textId="77777777" w:rsidR="004C10F1" w:rsidRPr="00326F95" w:rsidRDefault="004C10F1" w:rsidP="004C10F1">
            <w:pPr>
              <w:spacing w:before="3" w:line="120" w:lineRule="exact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  <w:p w14:paraId="316E35D5" w14:textId="77777777" w:rsidR="004C10F1" w:rsidRPr="00326F95" w:rsidRDefault="004C10F1" w:rsidP="004C10F1">
            <w:pPr>
              <w:ind w:left="246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326F95">
              <w:rPr>
                <w:rFonts w:asciiTheme="minorHAnsi" w:hAnsiTheme="minorHAnsi" w:cstheme="minorHAnsi"/>
                <w:b/>
                <w:w w:val="80"/>
                <w:sz w:val="18"/>
                <w:szCs w:val="16"/>
                <w:lang w:val="es-ES"/>
              </w:rPr>
              <w:t>HORARIO</w:t>
            </w:r>
          </w:p>
        </w:tc>
        <w:tc>
          <w:tcPr>
            <w:tcW w:w="9089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0D9E4"/>
          </w:tcPr>
          <w:p w14:paraId="6C13FA87" w14:textId="77777777" w:rsidR="004C10F1" w:rsidRPr="00326F95" w:rsidRDefault="004C10F1" w:rsidP="004C10F1">
            <w:pPr>
              <w:spacing w:before="78"/>
              <w:ind w:left="3483" w:right="2398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326F95">
              <w:rPr>
                <w:rFonts w:asciiTheme="minorHAnsi" w:hAnsiTheme="minorHAnsi" w:cstheme="minorHAnsi"/>
                <w:b/>
                <w:w w:val="79"/>
                <w:sz w:val="24"/>
                <w:szCs w:val="24"/>
                <w:lang w:val="es-ES"/>
              </w:rPr>
              <w:t>VIERNES 25 DE MAYO</w:t>
            </w:r>
          </w:p>
        </w:tc>
      </w:tr>
      <w:tr w:rsidR="004C10F1" w:rsidRPr="003B7EBE" w14:paraId="60B780A3" w14:textId="77777777" w:rsidTr="004C10F1">
        <w:trPr>
          <w:trHeight w:hRule="exact" w:val="415"/>
        </w:trPr>
        <w:tc>
          <w:tcPr>
            <w:tcW w:w="1254" w:type="dxa"/>
            <w:tcBorders>
              <w:top w:val="single" w:sz="4" w:space="0" w:color="363435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0304400E" w14:textId="7E714353" w:rsidR="004C10F1" w:rsidRPr="00326F95" w:rsidRDefault="006807C1" w:rsidP="004C10F1">
            <w:pPr>
              <w:spacing w:before="79"/>
              <w:ind w:left="152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08</w:t>
            </w:r>
            <w:r w:rsidR="004C10F1" w:rsidRPr="00326F95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.0</w:t>
            </w:r>
            <w:r w:rsidR="004C10F1" w:rsidRPr="00326F95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0</w:t>
            </w:r>
            <w:r w:rsidR="004C10F1" w:rsidRPr="00326F95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="004C10F1" w:rsidRPr="00326F95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-</w:t>
            </w:r>
            <w:r w:rsidR="004C10F1" w:rsidRPr="00326F95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10.0</w:t>
            </w:r>
            <w:r w:rsidR="004C10F1" w:rsidRPr="00326F95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0</w:t>
            </w:r>
            <w:r w:rsidR="004C10F1" w:rsidRPr="00326F95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="004C10F1" w:rsidRPr="00326F95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  <w:t>h</w:t>
            </w:r>
          </w:p>
        </w:tc>
        <w:tc>
          <w:tcPr>
            <w:tcW w:w="9089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FFFFF" w:themeFill="background1"/>
          </w:tcPr>
          <w:p w14:paraId="5519FACD" w14:textId="77777777" w:rsidR="004C10F1" w:rsidRPr="001322AF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6177CA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Comunicaciones</w:t>
            </w:r>
            <w:r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  <w:t xml:space="preserve"> </w:t>
            </w:r>
            <w:r w:rsidRPr="006177CA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simultáneas</w:t>
            </w:r>
          </w:p>
        </w:tc>
      </w:tr>
      <w:tr w:rsidR="006807C1" w:rsidRPr="00CF76ED" w14:paraId="151D0E37" w14:textId="77777777" w:rsidTr="006807C1">
        <w:trPr>
          <w:trHeight w:hRule="exact" w:val="293"/>
        </w:trPr>
        <w:tc>
          <w:tcPr>
            <w:tcW w:w="1254" w:type="dxa"/>
            <w:vMerge w:val="restart"/>
            <w:tcBorders>
              <w:top w:val="single" w:sz="4" w:space="0" w:color="363435"/>
              <w:left w:val="single" w:sz="4" w:space="0" w:color="auto"/>
              <w:right w:val="single" w:sz="4" w:space="0" w:color="363435"/>
            </w:tcBorders>
            <w:shd w:val="clear" w:color="auto" w:fill="auto"/>
          </w:tcPr>
          <w:p w14:paraId="7D9FEEF2" w14:textId="1EE19B47" w:rsidR="006807C1" w:rsidRPr="006807C1" w:rsidRDefault="006807C1" w:rsidP="006807C1">
            <w:pPr>
              <w:spacing w:before="79"/>
              <w:ind w:left="147"/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10.00 – 11.30 h</w:t>
            </w:r>
          </w:p>
        </w:tc>
        <w:tc>
          <w:tcPr>
            <w:tcW w:w="9089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14:paraId="7B9EC5F4" w14:textId="785E8941" w:rsidR="006807C1" w:rsidRPr="003D0A5C" w:rsidRDefault="006807C1" w:rsidP="004C10F1">
            <w:pPr>
              <w:spacing w:before="76"/>
              <w:ind w:left="52"/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</w:pPr>
            <w:r w:rsidRPr="003D0A5C"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  <w:t>Mesa redonda</w:t>
            </w:r>
            <w:r w:rsidR="003B6332" w:rsidRPr="003D0A5C"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. Investigación Aplicada en </w:t>
            </w:r>
            <w:r w:rsidR="00990A54" w:rsidRPr="003D0A5C"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  <w:t>Pediatría</w:t>
            </w:r>
          </w:p>
        </w:tc>
      </w:tr>
      <w:tr w:rsidR="006807C1" w:rsidRPr="00CF76ED" w14:paraId="3A39FA59" w14:textId="77777777" w:rsidTr="002C3FFD">
        <w:trPr>
          <w:trHeight w:hRule="exact" w:val="1140"/>
        </w:trPr>
        <w:tc>
          <w:tcPr>
            <w:tcW w:w="1254" w:type="dxa"/>
            <w:vMerge/>
            <w:tcBorders>
              <w:left w:val="single" w:sz="4" w:space="0" w:color="auto"/>
              <w:right w:val="single" w:sz="4" w:space="0" w:color="363435"/>
            </w:tcBorders>
            <w:shd w:val="clear" w:color="auto" w:fill="auto"/>
            <w:vAlign w:val="center"/>
          </w:tcPr>
          <w:p w14:paraId="15DF361D" w14:textId="77777777" w:rsidR="006807C1" w:rsidRDefault="006807C1" w:rsidP="004C10F1">
            <w:pPr>
              <w:spacing w:before="79"/>
              <w:ind w:left="147"/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14:paraId="07418205" w14:textId="5B541A6B" w:rsidR="006807C1" w:rsidRPr="009B50D1" w:rsidRDefault="006807C1" w:rsidP="006807C1">
            <w:pPr>
              <w:spacing w:before="76"/>
              <w:ind w:left="52"/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</w:pPr>
            <w:r w:rsidRPr="009B50D1"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  <w:t>10.00 – 10.45 h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14:paraId="057FB8DA" w14:textId="105BB5A6" w:rsidR="003B6332" w:rsidRPr="002C3FFD" w:rsidRDefault="002C3FFD" w:rsidP="006807C1">
            <w:pPr>
              <w:spacing w:before="76"/>
              <w:ind w:left="52"/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</w:pPr>
            <w:r w:rsidRPr="002C3FFD"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  <w:t>Voces, miradas, perspectivas y experiencias de niños, niñas y adolescentes para investigar sobre necesidades, peculiaridades y contextos que influyen en la salud infantil</w:t>
            </w:r>
          </w:p>
          <w:p w14:paraId="76BD8C46" w14:textId="3EE6F63F" w:rsidR="006807C1" w:rsidRPr="009B50D1" w:rsidRDefault="006807C1" w:rsidP="006807C1">
            <w:pPr>
              <w:spacing w:before="76"/>
              <w:ind w:left="52"/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</w:pPr>
            <w:r w:rsidRPr="009B50D1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>Mª Jesús Agudo Tirado.</w:t>
            </w:r>
            <w:r w:rsidR="002C3FFD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 Profesora Titular de la Universidad. Departamento de Enfermería.</w:t>
            </w:r>
            <w:r w:rsidRPr="009B50D1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 Universidad de Cantabria </w:t>
            </w:r>
          </w:p>
          <w:p w14:paraId="2F2BB135" w14:textId="0B5D5EDC" w:rsidR="006807C1" w:rsidRPr="009B50D1" w:rsidRDefault="006807C1" w:rsidP="006807C1">
            <w:pPr>
              <w:spacing w:before="76"/>
              <w:ind w:left="52"/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</w:pPr>
          </w:p>
        </w:tc>
      </w:tr>
      <w:tr w:rsidR="006807C1" w:rsidRPr="00CF76ED" w14:paraId="6CF9D097" w14:textId="77777777" w:rsidTr="00990A54">
        <w:trPr>
          <w:trHeight w:hRule="exact" w:val="1125"/>
        </w:trPr>
        <w:tc>
          <w:tcPr>
            <w:tcW w:w="1254" w:type="dxa"/>
            <w:vMerge/>
            <w:tcBorders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14:paraId="27634D6D" w14:textId="77777777" w:rsidR="006807C1" w:rsidRDefault="006807C1" w:rsidP="004C10F1">
            <w:pPr>
              <w:spacing w:before="79"/>
              <w:ind w:left="147"/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14:paraId="279E2897" w14:textId="56446C08" w:rsidR="006807C1" w:rsidRDefault="006807C1" w:rsidP="006807C1">
            <w:pPr>
              <w:spacing w:before="76"/>
              <w:ind w:left="52"/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10.45 – 11.30 h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14:paraId="4518B2BC" w14:textId="0A357F03" w:rsidR="006807C1" w:rsidRDefault="003E2A97" w:rsidP="006807C1">
            <w:pPr>
              <w:spacing w:before="76"/>
              <w:ind w:left="52"/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Prevención del hábito tabáquico </w:t>
            </w:r>
            <w:r w:rsidR="003B0A9E"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en </w:t>
            </w:r>
            <w:r w:rsidR="00051C2B"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los </w:t>
            </w:r>
            <w:r w:rsidR="003B0A9E">
              <w:rPr>
                <w:rFonts w:asciiTheme="minorHAnsi" w:hAnsiTheme="minorHAnsi" w:cstheme="minorHAnsi"/>
                <w:b/>
                <w:color w:val="262626" w:themeColor="text1" w:themeTint="D9"/>
                <w:w w:val="95"/>
                <w:sz w:val="18"/>
                <w:szCs w:val="18"/>
                <w:lang w:val="es-ES_tradnl"/>
              </w:rPr>
              <w:t>adolescentes</w:t>
            </w:r>
          </w:p>
          <w:p w14:paraId="7987E219" w14:textId="3E13727B" w:rsidR="003E2A97" w:rsidRPr="00990A54" w:rsidRDefault="003E2A97" w:rsidP="006807C1">
            <w:pPr>
              <w:spacing w:before="76"/>
              <w:ind w:left="52"/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"/>
              </w:rPr>
            </w:pPr>
            <w:r w:rsidRPr="003E2A97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>María Amada Pellico López</w:t>
            </w:r>
            <w:r w:rsidRPr="00990A54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 xml:space="preserve">. </w:t>
            </w:r>
            <w:r w:rsidR="00990A54" w:rsidRPr="00990A5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es-ES"/>
              </w:rPr>
              <w:t>Enfermera del Centro de Salud de Suances y profesora asociada en la Escuela de enfermería de la Universidad de Cantabria</w:t>
            </w:r>
          </w:p>
        </w:tc>
      </w:tr>
      <w:tr w:rsidR="004C10F1" w:rsidRPr="003E2A97" w14:paraId="0B301A65" w14:textId="77777777" w:rsidTr="004C10F1">
        <w:trPr>
          <w:trHeight w:hRule="exact" w:val="293"/>
        </w:trPr>
        <w:tc>
          <w:tcPr>
            <w:tcW w:w="1254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9D9D9" w:themeFill="background1" w:themeFillShade="D9"/>
            <w:vAlign w:val="center"/>
          </w:tcPr>
          <w:p w14:paraId="7ACEC8D9" w14:textId="77777777" w:rsidR="004C10F1" w:rsidRPr="006807C1" w:rsidRDefault="004C10F1" w:rsidP="004C10F1">
            <w:pPr>
              <w:spacing w:before="79"/>
              <w:ind w:left="147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</w:pPr>
            <w:r w:rsidRPr="006807C1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11.3</w:t>
            </w:r>
            <w:r w:rsidRPr="006807C1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0</w:t>
            </w:r>
            <w:r w:rsidRPr="006807C1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6807C1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-</w:t>
            </w:r>
            <w:r w:rsidRPr="006807C1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"/>
              </w:rPr>
              <w:t xml:space="preserve"> </w:t>
            </w:r>
            <w:r w:rsidRPr="006807C1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12.0</w:t>
            </w:r>
            <w:r w:rsidRPr="006807C1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0</w:t>
            </w:r>
            <w:r w:rsidRPr="006807C1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6807C1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  <w:t>h</w:t>
            </w:r>
          </w:p>
        </w:tc>
        <w:tc>
          <w:tcPr>
            <w:tcW w:w="9089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9D9D9" w:themeFill="background1" w:themeFillShade="D9"/>
            <w:vAlign w:val="center"/>
          </w:tcPr>
          <w:p w14:paraId="69FC32A7" w14:textId="77777777" w:rsidR="004C10F1" w:rsidRPr="006807C1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</w:pPr>
            <w:r w:rsidRPr="00326F95">
              <w:rPr>
                <w:rFonts w:asciiTheme="minorHAnsi" w:hAnsiTheme="minorHAnsi" w:cstheme="minorHAnsi"/>
                <w:color w:val="262626" w:themeColor="text1" w:themeTint="D9"/>
                <w:w w:val="95"/>
                <w:sz w:val="18"/>
                <w:szCs w:val="18"/>
                <w:lang w:val="es-ES_tradnl"/>
              </w:rPr>
              <w:t>Pausa Café</w:t>
            </w:r>
          </w:p>
        </w:tc>
      </w:tr>
      <w:tr w:rsidR="004C10F1" w:rsidRPr="003E2A97" w14:paraId="12AB6B21" w14:textId="77777777" w:rsidTr="004C10F1">
        <w:trPr>
          <w:trHeight w:hRule="exact" w:val="309"/>
        </w:trPr>
        <w:tc>
          <w:tcPr>
            <w:tcW w:w="1254" w:type="dxa"/>
            <w:vMerge w:val="restart"/>
            <w:tcBorders>
              <w:top w:val="single" w:sz="4" w:space="0" w:color="363435"/>
              <w:left w:val="single" w:sz="4" w:space="0" w:color="auto"/>
              <w:right w:val="nil"/>
            </w:tcBorders>
          </w:tcPr>
          <w:p w14:paraId="4F71537B" w14:textId="77777777" w:rsidR="004C10F1" w:rsidRPr="006807C1" w:rsidRDefault="004C10F1" w:rsidP="004C10F1">
            <w:pPr>
              <w:spacing w:before="51"/>
              <w:ind w:left="152"/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</w:pPr>
            <w:r w:rsidRPr="006807C1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12.0</w:t>
            </w:r>
            <w:r w:rsidRPr="006807C1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0</w:t>
            </w:r>
            <w:r w:rsidRPr="006807C1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6807C1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–</w:t>
            </w:r>
            <w:r w:rsidRPr="006807C1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"/>
              </w:rPr>
              <w:t xml:space="preserve"> </w:t>
            </w:r>
            <w:r w:rsidRPr="006807C1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 xml:space="preserve">13.30 </w:t>
            </w:r>
            <w:r w:rsidRPr="006807C1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  <w:t>h</w:t>
            </w:r>
          </w:p>
        </w:tc>
        <w:tc>
          <w:tcPr>
            <w:tcW w:w="9089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FFFFF" w:themeFill="background1"/>
          </w:tcPr>
          <w:p w14:paraId="499C77C4" w14:textId="77777777" w:rsidR="004C10F1" w:rsidRPr="00326F95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b/>
                <w:color w:val="FDFDFD"/>
                <w:sz w:val="18"/>
                <w:szCs w:val="18"/>
                <w:lang w:val="es-ES_tradnl"/>
              </w:rPr>
            </w:pPr>
            <w:r w:rsidRPr="006177CA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Mesa</w:t>
            </w:r>
            <w:r w:rsidRPr="00326F95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 xml:space="preserve"> </w:t>
            </w:r>
            <w:r w:rsidRPr="006177CA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redonda</w:t>
            </w:r>
            <w:r w:rsidRPr="00326F95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 xml:space="preserve">. </w:t>
            </w:r>
            <w:r w:rsidRPr="006177CA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Cronicidad</w:t>
            </w:r>
          </w:p>
        </w:tc>
      </w:tr>
      <w:tr w:rsidR="004C10F1" w:rsidRPr="00CF76ED" w14:paraId="23EBFAF1" w14:textId="77777777" w:rsidTr="0011661F">
        <w:trPr>
          <w:trHeight w:hRule="exact" w:val="676"/>
        </w:trPr>
        <w:tc>
          <w:tcPr>
            <w:tcW w:w="1254" w:type="dxa"/>
            <w:vMerge/>
            <w:tcBorders>
              <w:left w:val="single" w:sz="4" w:space="0" w:color="auto"/>
              <w:right w:val="nil"/>
            </w:tcBorders>
          </w:tcPr>
          <w:p w14:paraId="55398B0F" w14:textId="77777777" w:rsidR="004C10F1" w:rsidRPr="007B3E1B" w:rsidRDefault="004C10F1" w:rsidP="004C10F1">
            <w:pPr>
              <w:spacing w:before="51"/>
              <w:ind w:left="152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</w:pPr>
          </w:p>
        </w:tc>
        <w:tc>
          <w:tcPr>
            <w:tcW w:w="12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14:paraId="1B988F86" w14:textId="77777777" w:rsidR="004C10F1" w:rsidRPr="00C116D3" w:rsidRDefault="004C10F1" w:rsidP="004C10F1">
            <w:pPr>
              <w:spacing w:before="48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6807C1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12.0</w:t>
            </w:r>
            <w:r w:rsidRPr="006807C1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0</w:t>
            </w:r>
            <w:r w:rsidRPr="006807C1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6807C1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–</w:t>
            </w:r>
            <w:r w:rsidRPr="006807C1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"/>
              </w:rPr>
              <w:t xml:space="preserve"> </w:t>
            </w:r>
            <w:r w:rsidRPr="006807C1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 xml:space="preserve">12.20 </w:t>
            </w:r>
            <w:r w:rsidRPr="006807C1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  <w:t>h</w:t>
            </w:r>
          </w:p>
        </w:tc>
        <w:tc>
          <w:tcPr>
            <w:tcW w:w="782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14:paraId="46C6CFB0" w14:textId="2EF96CF7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</w:pPr>
            <w:r w:rsidRPr="006177CA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 xml:space="preserve">Gestión de casos en la población pediátrica </w:t>
            </w:r>
            <w:r w:rsidR="003E2A97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con problemas crónicos de salud</w:t>
            </w:r>
          </w:p>
          <w:p w14:paraId="541A5BC4" w14:textId="77777777" w:rsidR="004C10F1" w:rsidRPr="006177CA" w:rsidRDefault="004C10F1" w:rsidP="004C10F1">
            <w:pPr>
              <w:spacing w:line="220" w:lineRule="exact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 w:rsidRPr="006177CA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Concepción Vellido. Enfermera de Enlace en Andalucía</w:t>
            </w:r>
          </w:p>
          <w:p w14:paraId="123F5D53" w14:textId="58D0DC10" w:rsidR="004C10F1" w:rsidRPr="006177CA" w:rsidRDefault="004C10F1" w:rsidP="004C10F1">
            <w:pPr>
              <w:spacing w:line="220" w:lineRule="exact"/>
              <w:ind w:left="52"/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</w:pPr>
          </w:p>
        </w:tc>
      </w:tr>
      <w:tr w:rsidR="004C10F1" w:rsidRPr="00CF76ED" w14:paraId="6E405178" w14:textId="77777777" w:rsidTr="0011661F">
        <w:trPr>
          <w:trHeight w:hRule="exact" w:val="713"/>
        </w:trPr>
        <w:tc>
          <w:tcPr>
            <w:tcW w:w="1254" w:type="dxa"/>
            <w:vMerge/>
            <w:tcBorders>
              <w:left w:val="single" w:sz="4" w:space="0" w:color="auto"/>
              <w:right w:val="nil"/>
            </w:tcBorders>
          </w:tcPr>
          <w:p w14:paraId="2F06B576" w14:textId="77777777" w:rsidR="004C10F1" w:rsidRPr="003B7EBE" w:rsidRDefault="004C10F1" w:rsidP="004C10F1">
            <w:pPr>
              <w:rPr>
                <w:rFonts w:asciiTheme="minorHAnsi" w:hAnsiTheme="minorHAnsi" w:cstheme="minorHAnsi"/>
                <w:color w:val="262626" w:themeColor="text1" w:themeTint="D9"/>
                <w:lang w:val="es-ES_tradnl"/>
              </w:rPr>
            </w:pPr>
          </w:p>
        </w:tc>
        <w:tc>
          <w:tcPr>
            <w:tcW w:w="12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2F6C3567" w14:textId="77777777" w:rsidR="004C10F1" w:rsidRPr="00C116D3" w:rsidRDefault="004C10F1" w:rsidP="004C10F1">
            <w:pPr>
              <w:spacing w:line="220" w:lineRule="exact"/>
              <w:ind w:left="52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12.2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–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 xml:space="preserve">12.40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  <w:t>h</w:t>
            </w:r>
          </w:p>
        </w:tc>
        <w:tc>
          <w:tcPr>
            <w:tcW w:w="782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65497979" w14:textId="57464D41" w:rsidR="004C10F1" w:rsidRPr="009B50D1" w:rsidRDefault="00B86F71" w:rsidP="004C10F1">
            <w:pPr>
              <w:spacing w:before="76"/>
              <w:ind w:left="52"/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El niño en cuidados paliativos, atención de enfermería en ingreso dimiciliario</w:t>
            </w:r>
          </w:p>
          <w:p w14:paraId="4EC5F49E" w14:textId="75F8B705" w:rsidR="004C10F1" w:rsidRPr="009B50D1" w:rsidRDefault="006807C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 w:rsidRPr="009B50D1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Alicia Moreno Martínez, E</w:t>
            </w:r>
            <w:r w:rsidR="004C10F1" w:rsidRPr="009B50D1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 xml:space="preserve">nfermera del equipo de cuidados paliativos del hospital Niño Jesús de Madrid </w:t>
            </w:r>
          </w:p>
          <w:p w14:paraId="1B462D30" w14:textId="1709CE94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</w:pPr>
          </w:p>
        </w:tc>
      </w:tr>
      <w:tr w:rsidR="004C10F1" w:rsidRPr="006807C1" w14:paraId="76B20782" w14:textId="77777777" w:rsidTr="0011661F">
        <w:trPr>
          <w:trHeight w:hRule="exact" w:val="724"/>
        </w:trPr>
        <w:tc>
          <w:tcPr>
            <w:tcW w:w="1254" w:type="dxa"/>
            <w:vMerge/>
            <w:tcBorders>
              <w:left w:val="single" w:sz="4" w:space="0" w:color="auto"/>
              <w:right w:val="nil"/>
            </w:tcBorders>
          </w:tcPr>
          <w:p w14:paraId="348249ED" w14:textId="77777777" w:rsidR="004C10F1" w:rsidRPr="003B7EBE" w:rsidRDefault="004C10F1" w:rsidP="004C10F1">
            <w:pPr>
              <w:rPr>
                <w:rFonts w:asciiTheme="minorHAnsi" w:hAnsiTheme="minorHAnsi" w:cstheme="minorHAnsi"/>
                <w:color w:val="262626" w:themeColor="text1" w:themeTint="D9"/>
                <w:lang w:val="es-ES_tradnl"/>
              </w:rPr>
            </w:pPr>
          </w:p>
        </w:tc>
        <w:tc>
          <w:tcPr>
            <w:tcW w:w="12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055AE124" w14:textId="77777777" w:rsidR="004C10F1" w:rsidRPr="00C116D3" w:rsidRDefault="004C10F1" w:rsidP="004C10F1">
            <w:pPr>
              <w:spacing w:line="220" w:lineRule="exact"/>
              <w:ind w:left="52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12.4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–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 xml:space="preserve">13.00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  <w:t>h</w:t>
            </w:r>
          </w:p>
        </w:tc>
        <w:tc>
          <w:tcPr>
            <w:tcW w:w="782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0A7BE5F7" w14:textId="77777777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</w:pPr>
            <w:r w:rsidRPr="006177CA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Abordaje del cuidado crónico por Enfermería Escolar.</w:t>
            </w:r>
          </w:p>
          <w:p w14:paraId="4E31FDEF" w14:textId="46D9306C" w:rsidR="004C10F1" w:rsidRPr="006177CA" w:rsidRDefault="0011661F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 xml:space="preserve">Laura </w:t>
            </w:r>
            <w:r w:rsidR="006807C1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García Blanco. Enfermerí</w:t>
            </w:r>
            <w:r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a Escolar</w:t>
            </w:r>
          </w:p>
          <w:p w14:paraId="6EE7A56B" w14:textId="040A1D0D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</w:p>
          <w:p w14:paraId="47C1F3C7" w14:textId="77777777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</w:pPr>
          </w:p>
        </w:tc>
      </w:tr>
      <w:tr w:rsidR="004C10F1" w:rsidRPr="00CF76ED" w14:paraId="5504DE17" w14:textId="77777777" w:rsidTr="0011661F">
        <w:trPr>
          <w:trHeight w:hRule="exact" w:val="975"/>
        </w:trPr>
        <w:tc>
          <w:tcPr>
            <w:tcW w:w="1254" w:type="dxa"/>
            <w:vMerge/>
            <w:tcBorders>
              <w:left w:val="single" w:sz="4" w:space="0" w:color="auto"/>
              <w:right w:val="nil"/>
            </w:tcBorders>
          </w:tcPr>
          <w:p w14:paraId="26D70DD9" w14:textId="77777777" w:rsidR="004C10F1" w:rsidRPr="003B7EBE" w:rsidRDefault="004C10F1" w:rsidP="004C10F1">
            <w:pPr>
              <w:rPr>
                <w:rFonts w:asciiTheme="minorHAnsi" w:hAnsiTheme="minorHAnsi" w:cstheme="minorHAnsi"/>
                <w:color w:val="262626" w:themeColor="text1" w:themeTint="D9"/>
                <w:lang w:val="es-ES_tradnl"/>
              </w:rPr>
            </w:pPr>
          </w:p>
        </w:tc>
        <w:tc>
          <w:tcPr>
            <w:tcW w:w="12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233B0EFB" w14:textId="77777777" w:rsidR="004C10F1" w:rsidRPr="00C116D3" w:rsidRDefault="004C10F1" w:rsidP="004C10F1">
            <w:pPr>
              <w:spacing w:line="220" w:lineRule="exact"/>
              <w:ind w:left="52"/>
              <w:rPr>
                <w:rFonts w:asciiTheme="minorHAnsi" w:hAnsiTheme="minorHAnsi" w:cstheme="minorHAnsi"/>
                <w:color w:val="FF0000"/>
                <w:sz w:val="18"/>
                <w:szCs w:val="18"/>
                <w:lang w:val="es-ES_tradnl"/>
              </w:rPr>
            </w:pP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13.0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0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–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"/>
              </w:rPr>
              <w:t xml:space="preserve">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 xml:space="preserve">13.20 </w:t>
            </w:r>
            <w:r w:rsidRPr="00C116D3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  <w:t>h</w:t>
            </w:r>
          </w:p>
        </w:tc>
        <w:tc>
          <w:tcPr>
            <w:tcW w:w="782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2BBA8229" w14:textId="791DB6F7" w:rsidR="004C10F1" w:rsidRPr="00B40B32" w:rsidRDefault="00B40B32" w:rsidP="004C10F1">
            <w:pPr>
              <w:spacing w:before="76"/>
              <w:ind w:left="52"/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</w:pPr>
            <w:r w:rsidRPr="00B40B32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La importancia de los gestores de casos en las Enfermedades Raras</w:t>
            </w:r>
          </w:p>
          <w:p w14:paraId="2D20239B" w14:textId="6032ACA5" w:rsidR="004C10F1" w:rsidRPr="00B40B32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 w:rsidRPr="00B40B32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 xml:space="preserve">Domingo </w:t>
            </w:r>
            <w:r w:rsidR="00B40B32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González-</w:t>
            </w:r>
            <w:r w:rsidRPr="00B40B32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 xml:space="preserve">Lamuño. </w:t>
            </w:r>
            <w:r w:rsidR="00B40B32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Profesor Titular de Pediatría en la Universidad de Cantabria, Médico Adjunto de Pediatría en el Hospital M. Valdecilla y Director Científico del Centro Metabólico Avanzado de Cantabria.</w:t>
            </w:r>
          </w:p>
          <w:p w14:paraId="4502BA70" w14:textId="6CB90696" w:rsidR="004C10F1" w:rsidRPr="006177CA" w:rsidRDefault="004C10F1" w:rsidP="0011661F">
            <w:pPr>
              <w:spacing w:before="76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</w:p>
          <w:p w14:paraId="14B73F52" w14:textId="77777777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</w:pPr>
          </w:p>
        </w:tc>
      </w:tr>
      <w:tr w:rsidR="004C10F1" w:rsidRPr="008E759C" w14:paraId="76E1A70C" w14:textId="77777777" w:rsidTr="004C10F1">
        <w:trPr>
          <w:trHeight w:hRule="exact" w:val="416"/>
        </w:trPr>
        <w:tc>
          <w:tcPr>
            <w:tcW w:w="1254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C6D9F1" w:themeFill="text2" w:themeFillTint="33"/>
            <w:vAlign w:val="center"/>
          </w:tcPr>
          <w:p w14:paraId="36C90620" w14:textId="77777777" w:rsidR="004C10F1" w:rsidRPr="007B3E1B" w:rsidRDefault="004C10F1" w:rsidP="004C10F1">
            <w:pPr>
              <w:spacing w:before="51"/>
              <w:ind w:left="147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14.0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0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-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15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.3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0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  <w:t>h</w:t>
            </w:r>
          </w:p>
        </w:tc>
        <w:tc>
          <w:tcPr>
            <w:tcW w:w="9089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C6D9F1" w:themeFill="text2" w:themeFillTint="33"/>
            <w:vAlign w:val="center"/>
          </w:tcPr>
          <w:p w14:paraId="58FCD76F" w14:textId="77777777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 w:rsidRPr="006177CA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Comida de trabajo</w:t>
            </w:r>
          </w:p>
        </w:tc>
      </w:tr>
      <w:tr w:rsidR="004C10F1" w:rsidRPr="00990A54" w14:paraId="7B0BC775" w14:textId="77777777" w:rsidTr="0011661F">
        <w:trPr>
          <w:trHeight w:hRule="exact" w:val="1009"/>
        </w:trPr>
        <w:tc>
          <w:tcPr>
            <w:tcW w:w="1254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FFFFFF" w:themeFill="background1"/>
          </w:tcPr>
          <w:p w14:paraId="49D25C83" w14:textId="77777777" w:rsidR="004C10F1" w:rsidRDefault="004C10F1" w:rsidP="004C10F1">
            <w:pPr>
              <w:spacing w:before="51"/>
              <w:ind w:left="147"/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16.0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0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-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17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.</w:t>
            </w: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0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0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  <w:t>h</w:t>
            </w:r>
          </w:p>
        </w:tc>
        <w:tc>
          <w:tcPr>
            <w:tcW w:w="9089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FFFFF" w:themeFill="background1"/>
          </w:tcPr>
          <w:p w14:paraId="2633EFD3" w14:textId="48F9218A" w:rsidR="004C10F1" w:rsidRPr="006177CA" w:rsidRDefault="00077483" w:rsidP="004C10F1">
            <w:pPr>
              <w:spacing w:before="76"/>
              <w:ind w:left="52"/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Alime</w:t>
            </w:r>
            <w:r w:rsidR="009B50D1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ntación Infantil sin Conflictos</w:t>
            </w:r>
          </w:p>
          <w:p w14:paraId="0B12E49D" w14:textId="37D7DD73" w:rsidR="0011661F" w:rsidRPr="006177CA" w:rsidRDefault="004460B2" w:rsidP="006B7C4B">
            <w:pPr>
              <w:spacing w:before="76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 xml:space="preserve"> Carlos González.</w:t>
            </w:r>
            <w:r w:rsidR="006807C1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 xml:space="preserve"> </w:t>
            </w:r>
            <w:r w:rsidR="00893DC8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Pediatra</w:t>
            </w:r>
            <w:r w:rsidR="006807C1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 xml:space="preserve"> y E</w:t>
            </w:r>
            <w:r w:rsidR="002241CB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scritor</w:t>
            </w:r>
          </w:p>
          <w:p w14:paraId="3651CBFF" w14:textId="77777777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</w:p>
        </w:tc>
      </w:tr>
      <w:tr w:rsidR="004C10F1" w:rsidRPr="006B7C4B" w14:paraId="502AF328" w14:textId="77777777" w:rsidTr="004C10F1">
        <w:trPr>
          <w:trHeight w:hRule="exact" w:val="290"/>
        </w:trPr>
        <w:tc>
          <w:tcPr>
            <w:tcW w:w="1254" w:type="dxa"/>
            <w:tcBorders>
              <w:top w:val="single" w:sz="4" w:space="0" w:color="363435"/>
              <w:left w:val="single" w:sz="4" w:space="0" w:color="auto"/>
              <w:bottom w:val="single" w:sz="4" w:space="0" w:color="auto"/>
              <w:right w:val="single" w:sz="4" w:space="0" w:color="363435"/>
            </w:tcBorders>
            <w:shd w:val="clear" w:color="auto" w:fill="D9D9D9" w:themeFill="background1" w:themeFillShade="D9"/>
          </w:tcPr>
          <w:p w14:paraId="0DEFBAD5" w14:textId="77777777" w:rsidR="004C10F1" w:rsidRDefault="004C10F1" w:rsidP="004C10F1">
            <w:pPr>
              <w:spacing w:before="51"/>
              <w:ind w:left="147"/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17.0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0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-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17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.</w:t>
            </w: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3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0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  <w:t>h</w:t>
            </w:r>
          </w:p>
        </w:tc>
        <w:tc>
          <w:tcPr>
            <w:tcW w:w="9089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9D9D9" w:themeFill="background1" w:themeFillShade="D9"/>
          </w:tcPr>
          <w:p w14:paraId="40DF4370" w14:textId="77777777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 w:rsidRPr="006177CA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Pausa Café</w:t>
            </w:r>
          </w:p>
        </w:tc>
      </w:tr>
      <w:tr w:rsidR="004C10F1" w:rsidRPr="00CF76ED" w14:paraId="654986DB" w14:textId="77777777" w:rsidTr="0011661F">
        <w:trPr>
          <w:trHeight w:hRule="exact" w:val="428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ABF2CB6" w14:textId="77777777" w:rsidR="004C10F1" w:rsidRDefault="004C10F1" w:rsidP="004C10F1">
            <w:pPr>
              <w:spacing w:before="51"/>
              <w:ind w:left="152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17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.3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0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–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19:0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0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7B3E1B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  <w:t>h</w:t>
            </w:r>
          </w:p>
          <w:p w14:paraId="3322FA2A" w14:textId="77777777" w:rsidR="004C10F1" w:rsidRPr="00B20821" w:rsidRDefault="004C10F1" w:rsidP="004C10F1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5FE3F200" w14:textId="77777777" w:rsidR="004C10F1" w:rsidRPr="00B20821" w:rsidRDefault="004C10F1" w:rsidP="004C10F1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46C7D48C" w14:textId="77777777" w:rsidR="004C10F1" w:rsidRPr="00B20821" w:rsidRDefault="004C10F1" w:rsidP="004C10F1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7B31E3EF" w14:textId="77777777" w:rsidR="004C10F1" w:rsidRPr="00B20821" w:rsidRDefault="004C10F1" w:rsidP="004C10F1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4402494D" w14:textId="77777777" w:rsidR="004C10F1" w:rsidRPr="00B20821" w:rsidRDefault="004C10F1" w:rsidP="004C10F1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26C2E405" w14:textId="77777777" w:rsidR="004C10F1" w:rsidRPr="00B20821" w:rsidRDefault="004C10F1" w:rsidP="004C10F1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1DB24D83" w14:textId="77777777" w:rsidR="004C10F1" w:rsidRPr="00B20821" w:rsidRDefault="004C10F1" w:rsidP="004C10F1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5C546F2F" w14:textId="77777777" w:rsidR="004C10F1" w:rsidRPr="00B20821" w:rsidRDefault="004C10F1" w:rsidP="004C10F1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2E3A3AB0" w14:textId="77777777" w:rsidR="004C10F1" w:rsidRPr="00B20821" w:rsidRDefault="004C10F1" w:rsidP="004C10F1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0AEA38E6" w14:textId="77777777" w:rsidR="004C10F1" w:rsidRPr="00B20821" w:rsidRDefault="004C10F1" w:rsidP="004C10F1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5695838E" w14:textId="77777777" w:rsidR="004C10F1" w:rsidRPr="00B20821" w:rsidRDefault="004C10F1" w:rsidP="004C10F1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40E4BAAC" w14:textId="77777777" w:rsidR="004C10F1" w:rsidRPr="00B20821" w:rsidRDefault="004C10F1" w:rsidP="004C10F1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21DA3B64" w14:textId="77777777" w:rsidR="004C10F1" w:rsidRPr="00B20821" w:rsidRDefault="004C10F1" w:rsidP="004C10F1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4C253C2D" w14:textId="77777777" w:rsidR="004C10F1" w:rsidRPr="00B20821" w:rsidRDefault="004C10F1" w:rsidP="004C10F1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4B8263D0" w14:textId="77777777" w:rsidR="004C10F1" w:rsidRPr="00B20821" w:rsidRDefault="004C10F1" w:rsidP="004C10F1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643BF7C1" w14:textId="77777777" w:rsidR="004C10F1" w:rsidRPr="00B20821" w:rsidRDefault="004C10F1" w:rsidP="004C10F1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6B9C951B" w14:textId="77777777" w:rsidR="004C10F1" w:rsidRPr="00B20821" w:rsidRDefault="004C10F1" w:rsidP="004C10F1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71111F85" w14:textId="77777777" w:rsidR="004C10F1" w:rsidRPr="00B20821" w:rsidRDefault="004C10F1" w:rsidP="004C10F1">
            <w:pPr>
              <w:tabs>
                <w:tab w:val="left" w:pos="1129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9089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FFFFF" w:themeFill="background1"/>
          </w:tcPr>
          <w:p w14:paraId="38F3351E" w14:textId="77777777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</w:pPr>
            <w:r w:rsidRPr="006177CA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Mesa redonda. Alimentación y nutrición</w:t>
            </w:r>
          </w:p>
        </w:tc>
      </w:tr>
      <w:tr w:rsidR="004C10F1" w:rsidRPr="002325FC" w14:paraId="6632388D" w14:textId="77777777" w:rsidTr="00A73D22">
        <w:trPr>
          <w:trHeight w:hRule="exact" w:val="97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0C759EC" w14:textId="77777777" w:rsidR="004C10F1" w:rsidRPr="004D5CA3" w:rsidRDefault="004C10F1" w:rsidP="004C10F1">
            <w:pPr>
              <w:rPr>
                <w:rFonts w:asciiTheme="minorHAnsi" w:hAnsiTheme="minorHAnsi" w:cstheme="minorHAnsi"/>
                <w:color w:val="262626" w:themeColor="text1" w:themeTint="D9"/>
                <w:lang w:val="es-ES"/>
              </w:rPr>
            </w:pPr>
          </w:p>
        </w:tc>
        <w:tc>
          <w:tcPr>
            <w:tcW w:w="12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0AD18ED3" w14:textId="77777777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 w:rsidRPr="006177CA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17.30 – 17:50 h</w:t>
            </w:r>
          </w:p>
        </w:tc>
        <w:tc>
          <w:tcPr>
            <w:tcW w:w="782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2460F132" w14:textId="5AD3246B" w:rsidR="004C10F1" w:rsidRPr="006177CA" w:rsidRDefault="004C10F1" w:rsidP="004C10F1">
            <w:pPr>
              <w:spacing w:before="76"/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 xml:space="preserve"> </w:t>
            </w:r>
            <w:r w:rsidRPr="006177CA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¿Por qué las enferme</w:t>
            </w:r>
            <w:r w:rsidR="0011661F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ras</w:t>
            </w:r>
            <w:r w:rsidRPr="006177CA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 xml:space="preserve"> pediátricas debemos liderar la promoción y apoyo a la lactancia   materna?</w:t>
            </w:r>
          </w:p>
          <w:p w14:paraId="3611DC03" w14:textId="39AE8482" w:rsidR="004C10F1" w:rsidRPr="006177CA" w:rsidRDefault="002325FC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María García Franco. Enfermera pediátrica, Supervisora clínica de la Unidad Neonatal del Hospital Universitario Cruces. Vizcaya</w:t>
            </w:r>
          </w:p>
        </w:tc>
      </w:tr>
      <w:tr w:rsidR="004C10F1" w:rsidRPr="005C1E15" w14:paraId="493A36B7" w14:textId="77777777" w:rsidTr="004460B2">
        <w:trPr>
          <w:trHeight w:hRule="exact" w:val="848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FB074C8" w14:textId="77777777" w:rsidR="004C10F1" w:rsidRPr="003B7EBE" w:rsidRDefault="004C10F1" w:rsidP="004C10F1">
            <w:pPr>
              <w:rPr>
                <w:rFonts w:asciiTheme="minorHAnsi" w:hAnsiTheme="minorHAnsi" w:cstheme="minorHAnsi"/>
                <w:color w:val="262626" w:themeColor="text1" w:themeTint="D9"/>
                <w:lang w:val="es-ES_tradnl"/>
              </w:rPr>
            </w:pPr>
          </w:p>
        </w:tc>
        <w:tc>
          <w:tcPr>
            <w:tcW w:w="12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1F7CE44A" w14:textId="77777777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 w:rsidRPr="006177CA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17.50 – 18:10 h</w:t>
            </w:r>
          </w:p>
        </w:tc>
        <w:tc>
          <w:tcPr>
            <w:tcW w:w="782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154EB73D" w14:textId="3747775E" w:rsidR="004C10F1" w:rsidRPr="006177CA" w:rsidRDefault="00D24799" w:rsidP="004C10F1">
            <w:pPr>
              <w:spacing w:before="76"/>
              <w:ind w:left="52"/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Alergia</w:t>
            </w:r>
            <w:r w:rsidR="006807C1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 xml:space="preserve"> Aliment</w:t>
            </w:r>
            <w:r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aria: Nuevos tratamientos, nuevos horizontes</w:t>
            </w:r>
          </w:p>
          <w:p w14:paraId="07D85629" w14:textId="0B0CBF5D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 w:rsidRPr="006177CA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Mª Mercedes Guillen Biscarri</w:t>
            </w:r>
            <w:r w:rsidR="0011661F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 xml:space="preserve">. </w:t>
            </w:r>
            <w:r w:rsidR="005C1E15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 xml:space="preserve">Enfermera de la Unidad de Neumología, Alergia y Fibrosis Quística del </w:t>
            </w:r>
            <w:r w:rsidR="0011661F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 xml:space="preserve">H.U </w:t>
            </w:r>
            <w:r w:rsidR="009B50D1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 xml:space="preserve">Vall </w:t>
            </w:r>
            <w:r w:rsidR="00207CFF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d ’Hebrón</w:t>
            </w:r>
            <w:r w:rsidR="00C065A8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. Barcelona</w:t>
            </w:r>
          </w:p>
          <w:p w14:paraId="116E22D0" w14:textId="5751C2CD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</w:p>
        </w:tc>
      </w:tr>
      <w:tr w:rsidR="004C10F1" w:rsidRPr="00CF76ED" w14:paraId="5389756F" w14:textId="77777777" w:rsidTr="004460B2">
        <w:trPr>
          <w:trHeight w:hRule="exact" w:val="834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951EA50" w14:textId="77777777" w:rsidR="004C10F1" w:rsidRPr="003B7EBE" w:rsidRDefault="004C10F1" w:rsidP="004C10F1">
            <w:pPr>
              <w:rPr>
                <w:rFonts w:asciiTheme="minorHAnsi" w:hAnsiTheme="minorHAnsi" w:cstheme="minorHAnsi"/>
                <w:color w:val="262626" w:themeColor="text1" w:themeTint="D9"/>
                <w:lang w:val="es-ES_tradnl"/>
              </w:rPr>
            </w:pPr>
          </w:p>
        </w:tc>
        <w:tc>
          <w:tcPr>
            <w:tcW w:w="12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3696E51E" w14:textId="77777777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 w:rsidRPr="006177CA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18.10 – 18:30 h</w:t>
            </w:r>
          </w:p>
        </w:tc>
        <w:tc>
          <w:tcPr>
            <w:tcW w:w="782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7F47090F" w14:textId="77777777" w:rsidR="00CF76ED" w:rsidRDefault="00CF76ED" w:rsidP="004560EF">
            <w:pPr>
              <w:spacing w:before="76"/>
              <w:ind w:left="52"/>
              <w:rPr>
                <w:rFonts w:asciiTheme="minorHAnsi" w:hAnsiTheme="minorHAnsi" w:cstheme="minorHAnsi"/>
                <w:b/>
                <w:bCs/>
                <w:w w:val="95"/>
                <w:sz w:val="18"/>
                <w:szCs w:val="18"/>
                <w:lang w:val="es-ES"/>
              </w:rPr>
            </w:pPr>
            <w:r w:rsidRPr="00CF76ED">
              <w:rPr>
                <w:rFonts w:asciiTheme="minorHAnsi" w:hAnsiTheme="minorHAnsi" w:cstheme="minorHAnsi"/>
                <w:b/>
                <w:bCs/>
                <w:w w:val="95"/>
                <w:sz w:val="18"/>
                <w:szCs w:val="18"/>
                <w:lang w:val="es-ES"/>
              </w:rPr>
              <w:t>Importancia de las funciones orofaciales en el desarrollo infantil</w:t>
            </w:r>
          </w:p>
          <w:p w14:paraId="0759732F" w14:textId="49DF5324" w:rsidR="004560EF" w:rsidRDefault="004C10F1" w:rsidP="004560EF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 w:rsidRPr="006177CA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Alicia Sanz Molinero</w:t>
            </w:r>
            <w:r w:rsidR="00C065A8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. Logopeda</w:t>
            </w:r>
            <w:r w:rsidR="00B13B54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 xml:space="preserve"> del Serv. De </w:t>
            </w:r>
            <w:r w:rsidR="004560EF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A</w:t>
            </w:r>
            <w:r w:rsidR="00B13B54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 xml:space="preserve">tt. Temprana del </w:t>
            </w:r>
            <w:r w:rsidR="004560EF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 xml:space="preserve">Área de Salud </w:t>
            </w:r>
            <w:r w:rsidR="00CB2F82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Torrelavega</w:t>
            </w:r>
            <w:r w:rsidR="004560EF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- Reinosa</w:t>
            </w:r>
            <w:r w:rsidR="00CF76ED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.</w:t>
            </w:r>
            <w:r w:rsidR="004560EF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 xml:space="preserve"> </w:t>
            </w:r>
          </w:p>
          <w:p w14:paraId="74900129" w14:textId="76AB1E71" w:rsidR="004C10F1" w:rsidRPr="006177CA" w:rsidRDefault="004C10F1" w:rsidP="004560EF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</w:p>
        </w:tc>
      </w:tr>
      <w:tr w:rsidR="004C10F1" w:rsidRPr="00CF76ED" w14:paraId="610BB878" w14:textId="77777777" w:rsidTr="004460B2">
        <w:trPr>
          <w:trHeight w:hRule="exact" w:val="994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6B00C2" w14:textId="77777777" w:rsidR="004C10F1" w:rsidRPr="003B7EBE" w:rsidRDefault="004C10F1" w:rsidP="004C10F1">
            <w:pPr>
              <w:rPr>
                <w:rFonts w:asciiTheme="minorHAnsi" w:hAnsiTheme="minorHAnsi" w:cstheme="minorHAnsi"/>
                <w:color w:val="262626" w:themeColor="text1" w:themeTint="D9"/>
                <w:lang w:val="es-ES_tradnl"/>
              </w:rPr>
            </w:pPr>
          </w:p>
        </w:tc>
        <w:tc>
          <w:tcPr>
            <w:tcW w:w="12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14:paraId="3308FFB9" w14:textId="77777777" w:rsidR="004C10F1" w:rsidRPr="00A5583F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 w:rsidRPr="00A5583F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18.30 – 18:50 h</w:t>
            </w:r>
          </w:p>
        </w:tc>
        <w:tc>
          <w:tcPr>
            <w:tcW w:w="7822" w:type="dxa"/>
            <w:gridSpan w:val="2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14:paraId="7B472F99" w14:textId="6B0B9F9B" w:rsidR="004C10F1" w:rsidRPr="00B13B54" w:rsidRDefault="003C1ECB" w:rsidP="004C10F1">
            <w:pPr>
              <w:spacing w:before="76"/>
              <w:ind w:left="52"/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El nuevo rol de enfermería en la asistencia de los trastornos de conducta alimentaria</w:t>
            </w:r>
          </w:p>
          <w:p w14:paraId="74FA0726" w14:textId="799D11B1" w:rsidR="004C10F1" w:rsidRPr="00B13B54" w:rsidRDefault="003C1ECB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Mª Dolores Muñoz Torre</w:t>
            </w:r>
            <w:r w:rsidR="004C10F1" w:rsidRPr="00B13B54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. Enfermera del Servicio de Psiquiatría del Hospital Valdecilla, Unidad de Trastornos de la Alimentación</w:t>
            </w:r>
          </w:p>
          <w:p w14:paraId="36F145B3" w14:textId="75CC5A6C" w:rsidR="004C10F1" w:rsidRPr="00B13B54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</w:p>
        </w:tc>
      </w:tr>
      <w:tr w:rsidR="004C10F1" w:rsidRPr="00892F81" w14:paraId="6040D256" w14:textId="77777777" w:rsidTr="004C10F1">
        <w:trPr>
          <w:trHeight w:hRule="exact" w:val="40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FFFFFF" w:themeFill="background1"/>
            <w:vAlign w:val="center"/>
          </w:tcPr>
          <w:p w14:paraId="19B0C8A2" w14:textId="77777777" w:rsidR="004C10F1" w:rsidRPr="006177CA" w:rsidRDefault="004C10F1" w:rsidP="004C10F1">
            <w:pPr>
              <w:spacing w:before="51"/>
              <w:ind w:left="147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</w:pPr>
            <w:r w:rsidRPr="006177CA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19.00</w:t>
            </w:r>
            <w:r w:rsidRPr="006177CA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6177CA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-</w:t>
            </w:r>
            <w:r w:rsidRPr="006177CA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"/>
              </w:rPr>
              <w:t xml:space="preserve"> </w:t>
            </w:r>
            <w:r w:rsidRPr="006177CA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20.3</w:t>
            </w:r>
            <w:r w:rsidRPr="006177CA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0</w:t>
            </w:r>
            <w:r w:rsidRPr="006177CA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Pr="006177CA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  <w:t>h</w:t>
            </w:r>
          </w:p>
        </w:tc>
        <w:tc>
          <w:tcPr>
            <w:tcW w:w="9089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FFFFF" w:themeFill="background1"/>
            <w:vAlign w:val="center"/>
          </w:tcPr>
          <w:p w14:paraId="2E0DBE0D" w14:textId="77777777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 w:rsidRPr="006177CA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Comunicaciones simultáneas</w:t>
            </w:r>
          </w:p>
        </w:tc>
      </w:tr>
      <w:tr w:rsidR="004C10F1" w:rsidRPr="00CF76ED" w14:paraId="1EBCE7CF" w14:textId="77777777" w:rsidTr="004C10F1">
        <w:trPr>
          <w:trHeight w:hRule="exact" w:val="367"/>
        </w:trPr>
        <w:tc>
          <w:tcPr>
            <w:tcW w:w="1254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C6D9F1" w:themeFill="text2" w:themeFillTint="33"/>
            <w:vAlign w:val="center"/>
          </w:tcPr>
          <w:p w14:paraId="31D21060" w14:textId="6D4E7A64" w:rsidR="004C10F1" w:rsidRPr="006177CA" w:rsidRDefault="005F678F" w:rsidP="004C10F1">
            <w:pPr>
              <w:spacing w:before="51"/>
              <w:ind w:left="147"/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21.3</w:t>
            </w:r>
            <w:r w:rsidR="004C10F1" w:rsidRPr="006177CA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0 – 00.00 h</w:t>
            </w:r>
          </w:p>
        </w:tc>
        <w:tc>
          <w:tcPr>
            <w:tcW w:w="9089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C6D9F1" w:themeFill="text2" w:themeFillTint="33"/>
            <w:vAlign w:val="center"/>
          </w:tcPr>
          <w:p w14:paraId="62CAF243" w14:textId="77777777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 w:rsidRPr="006177CA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Cena de Gala en el Gran Casino Santander</w:t>
            </w:r>
          </w:p>
        </w:tc>
      </w:tr>
    </w:tbl>
    <w:p w14:paraId="64C352F8" w14:textId="6C5CCA21" w:rsidR="004327E4" w:rsidRPr="006177CA" w:rsidRDefault="004327E4" w:rsidP="006177CA">
      <w:pPr>
        <w:rPr>
          <w:rFonts w:asciiTheme="minorHAnsi" w:hAnsiTheme="minorHAnsi" w:cstheme="minorHAnsi"/>
          <w:lang w:val="es-ES"/>
        </w:rPr>
        <w:sectPr w:rsidR="004327E4" w:rsidRPr="006177CA" w:rsidSect="004C10F1">
          <w:headerReference w:type="default" r:id="rId9"/>
          <w:headerReference w:type="first" r:id="rId10"/>
          <w:pgSz w:w="11920" w:h="16840"/>
          <w:pgMar w:top="1360" w:right="0" w:bottom="280" w:left="0" w:header="0" w:footer="170" w:gutter="0"/>
          <w:cols w:space="720"/>
          <w:titlePg/>
          <w:docGrid w:linePitch="272"/>
        </w:sectPr>
      </w:pPr>
    </w:p>
    <w:tbl>
      <w:tblPr>
        <w:tblpPr w:leftFromText="141" w:rightFromText="141" w:vertAnchor="text" w:horzAnchor="margin" w:tblpXSpec="center" w:tblpY="-41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9089"/>
      </w:tblGrid>
      <w:tr w:rsidR="004C10F1" w:rsidRPr="003B7EBE" w14:paraId="629870D7" w14:textId="77777777" w:rsidTr="004C10F1">
        <w:trPr>
          <w:trHeight w:hRule="exact" w:val="397"/>
        </w:trPr>
        <w:tc>
          <w:tcPr>
            <w:tcW w:w="12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0D9E4"/>
          </w:tcPr>
          <w:p w14:paraId="3C968460" w14:textId="77777777" w:rsidR="004C10F1" w:rsidRPr="00907A6E" w:rsidRDefault="004C10F1" w:rsidP="004C10F1">
            <w:pPr>
              <w:spacing w:before="3" w:line="120" w:lineRule="exact"/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</w:pPr>
          </w:p>
          <w:p w14:paraId="7561380E" w14:textId="77777777" w:rsidR="004C10F1" w:rsidRPr="00907A6E" w:rsidRDefault="004C10F1" w:rsidP="004C10F1">
            <w:pPr>
              <w:ind w:left="246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907A6E">
              <w:rPr>
                <w:rFonts w:asciiTheme="minorHAnsi" w:hAnsiTheme="minorHAnsi" w:cstheme="minorHAnsi"/>
                <w:b/>
                <w:w w:val="80"/>
                <w:sz w:val="18"/>
                <w:szCs w:val="16"/>
                <w:lang w:val="es-ES_tradnl"/>
              </w:rPr>
              <w:t>HORARIO</w:t>
            </w:r>
          </w:p>
        </w:tc>
        <w:tc>
          <w:tcPr>
            <w:tcW w:w="90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0D9E4"/>
            <w:vAlign w:val="center"/>
          </w:tcPr>
          <w:p w14:paraId="2DB0617B" w14:textId="77777777" w:rsidR="004C10F1" w:rsidRPr="00907A6E" w:rsidRDefault="004C10F1" w:rsidP="004C10F1">
            <w:pPr>
              <w:spacing w:before="78"/>
              <w:ind w:left="3423" w:right="3422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907A6E">
              <w:rPr>
                <w:rFonts w:asciiTheme="minorHAnsi" w:hAnsiTheme="minorHAnsi" w:cstheme="minorHAnsi"/>
                <w:b/>
                <w:w w:val="79"/>
                <w:sz w:val="24"/>
                <w:szCs w:val="24"/>
                <w:lang w:val="es-ES_tradnl"/>
              </w:rPr>
              <w:t>SÁBADO 26 DE MAYO</w:t>
            </w:r>
          </w:p>
        </w:tc>
      </w:tr>
      <w:tr w:rsidR="004C10F1" w:rsidRPr="00CF76ED" w14:paraId="5F71D7E1" w14:textId="77777777" w:rsidTr="004C10F1">
        <w:trPr>
          <w:trHeight w:hRule="exact" w:val="936"/>
        </w:trPr>
        <w:tc>
          <w:tcPr>
            <w:tcW w:w="1267" w:type="dxa"/>
            <w:tcBorders>
              <w:top w:val="single" w:sz="4" w:space="0" w:color="363435"/>
              <w:left w:val="single" w:sz="4" w:space="0" w:color="auto"/>
              <w:right w:val="nil"/>
            </w:tcBorders>
          </w:tcPr>
          <w:p w14:paraId="0D2DDB0D" w14:textId="77777777" w:rsidR="004C10F1" w:rsidRPr="003B7EBE" w:rsidRDefault="004C10F1" w:rsidP="004C10F1">
            <w:pPr>
              <w:spacing w:before="79"/>
              <w:ind w:left="152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10.0</w:t>
            </w:r>
            <w:r w:rsidRPr="003B7EBE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0</w:t>
            </w:r>
            <w:r w:rsidRPr="003B7EBE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_tradnl"/>
              </w:rPr>
              <w:t xml:space="preserve"> </w:t>
            </w:r>
            <w:r w:rsidRPr="003B7EBE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_tradnl"/>
              </w:rPr>
              <w:t>–</w:t>
            </w:r>
            <w:r w:rsidRPr="003B7EBE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10.45</w:t>
            </w:r>
            <w:r w:rsidRPr="003B7EBE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_tradnl"/>
              </w:rPr>
              <w:t xml:space="preserve"> </w:t>
            </w:r>
            <w:r w:rsidRPr="003B7EBE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  <w:t>h</w:t>
            </w:r>
          </w:p>
        </w:tc>
        <w:tc>
          <w:tcPr>
            <w:tcW w:w="90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FFFFF" w:themeFill="background1"/>
          </w:tcPr>
          <w:p w14:paraId="480B8D4B" w14:textId="366D9DB7" w:rsidR="008B46CE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</w:pPr>
            <w:r w:rsidRPr="006177CA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 xml:space="preserve"> “Doctores Sonrisas” en el acompañamiento quirúrgico</w:t>
            </w:r>
          </w:p>
          <w:p w14:paraId="3CC5AF23" w14:textId="19DF5A3A" w:rsidR="00B13B54" w:rsidRPr="004460B2" w:rsidRDefault="004C10F1" w:rsidP="004460B2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 xml:space="preserve"> </w:t>
            </w:r>
            <w:r w:rsidR="008B46CE" w:rsidRPr="008B46CE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Alejandro Echegaray Director Fundación Theodora M</w:t>
            </w:r>
            <w:r w:rsidR="008B46CE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a</w:t>
            </w:r>
            <w:r w:rsidR="008B46CE" w:rsidRPr="008B46CE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drid</w:t>
            </w:r>
          </w:p>
          <w:p w14:paraId="5AEA0941" w14:textId="0886466B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</w:p>
        </w:tc>
      </w:tr>
      <w:tr w:rsidR="004C10F1" w:rsidRPr="00B5539E" w14:paraId="62244B1A" w14:textId="77777777" w:rsidTr="004C10F1">
        <w:trPr>
          <w:trHeight w:hRule="exact" w:val="1046"/>
        </w:trPr>
        <w:tc>
          <w:tcPr>
            <w:tcW w:w="1267" w:type="dxa"/>
            <w:tcBorders>
              <w:top w:val="single" w:sz="4" w:space="0" w:color="363435"/>
              <w:left w:val="single" w:sz="4" w:space="0" w:color="auto"/>
              <w:right w:val="nil"/>
            </w:tcBorders>
          </w:tcPr>
          <w:p w14:paraId="2D73C7B4" w14:textId="39F998A0" w:rsidR="004C10F1" w:rsidRDefault="00B13B54" w:rsidP="004C10F1">
            <w:pPr>
              <w:spacing w:before="79"/>
              <w:ind w:left="152"/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10.45</w:t>
            </w:r>
            <w:r w:rsidR="004C10F1" w:rsidRPr="003B7EBE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_tradnl"/>
              </w:rPr>
              <w:t xml:space="preserve"> </w:t>
            </w:r>
            <w:r w:rsidR="004C10F1" w:rsidRPr="003B7EBE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_tradnl"/>
              </w:rPr>
              <w:t>–</w:t>
            </w:r>
            <w:r w:rsidR="004C10F1" w:rsidRPr="003B7EBE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11.30</w:t>
            </w:r>
            <w:r w:rsidR="004C10F1" w:rsidRPr="003B7EBE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_tradnl"/>
              </w:rPr>
              <w:t xml:space="preserve"> </w:t>
            </w:r>
            <w:r w:rsidR="004C10F1" w:rsidRPr="003B7EBE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  <w:t>h</w:t>
            </w:r>
          </w:p>
        </w:tc>
        <w:tc>
          <w:tcPr>
            <w:tcW w:w="90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FFFFF" w:themeFill="background1"/>
          </w:tcPr>
          <w:p w14:paraId="4DC10C9F" w14:textId="603EAF95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</w:pPr>
            <w:r w:rsidRPr="006177CA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Inteligencia Emoc</w:t>
            </w:r>
            <w:r w:rsidR="009B50D1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ional en el desarrollo infantil</w:t>
            </w:r>
          </w:p>
          <w:p w14:paraId="020E0D80" w14:textId="77777777" w:rsidR="004C10F1" w:rsidRPr="006177CA" w:rsidRDefault="004C10F1" w:rsidP="004C10F1">
            <w:pPr>
              <w:spacing w:before="76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 xml:space="preserve"> </w:t>
            </w:r>
            <w:r w:rsidRPr="006177CA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Carmen Sarabia Cobo. Profesora EUE Casa de la Salud Valdecilla, Santander. Especialista en Inteligencia Emocional y Coaching</w:t>
            </w:r>
          </w:p>
          <w:p w14:paraId="7028A3E4" w14:textId="343A180E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</w:p>
        </w:tc>
      </w:tr>
      <w:tr w:rsidR="004C10F1" w:rsidRPr="00CF76ED" w14:paraId="031EE353" w14:textId="77777777" w:rsidTr="004C10F1">
        <w:trPr>
          <w:trHeight w:hRule="exact" w:val="917"/>
        </w:trPr>
        <w:tc>
          <w:tcPr>
            <w:tcW w:w="1267" w:type="dxa"/>
            <w:tcBorders>
              <w:top w:val="single" w:sz="4" w:space="0" w:color="363435"/>
              <w:left w:val="single" w:sz="4" w:space="0" w:color="auto"/>
              <w:right w:val="nil"/>
            </w:tcBorders>
          </w:tcPr>
          <w:p w14:paraId="25621D28" w14:textId="77777777" w:rsidR="004C10F1" w:rsidRDefault="004C10F1" w:rsidP="004C10F1">
            <w:pPr>
              <w:spacing w:before="79"/>
              <w:ind w:left="152"/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11.3</w:t>
            </w:r>
            <w:r w:rsidRPr="003B7EBE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0</w:t>
            </w:r>
            <w:r w:rsidRPr="003B7EBE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_tradnl"/>
              </w:rPr>
              <w:t xml:space="preserve"> </w:t>
            </w:r>
            <w:r w:rsidRPr="003B7EBE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_tradnl"/>
              </w:rPr>
              <w:t>–</w:t>
            </w:r>
            <w:r w:rsidRPr="003B7EBE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12.00</w:t>
            </w:r>
            <w:r w:rsidRPr="003B7EBE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_tradnl"/>
              </w:rPr>
              <w:t xml:space="preserve"> </w:t>
            </w:r>
            <w:r w:rsidRPr="003B7EBE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  <w:t>h</w:t>
            </w:r>
          </w:p>
        </w:tc>
        <w:tc>
          <w:tcPr>
            <w:tcW w:w="90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FFFFF" w:themeFill="background1"/>
          </w:tcPr>
          <w:p w14:paraId="400552E9" w14:textId="33F98308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</w:pPr>
            <w:r w:rsidRPr="006177CA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Dolor: ¿Gamificación en los procesos dolorosos?</w:t>
            </w:r>
          </w:p>
          <w:p w14:paraId="274A8425" w14:textId="77777777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 w:rsidRPr="006177CA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Encarna Gómez Gamboa. Enfermera Especialista en Pediatría, H. Sant Joan de Deu, Barcelona</w:t>
            </w:r>
          </w:p>
          <w:p w14:paraId="70BC4E90" w14:textId="2DCF247E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</w:p>
        </w:tc>
      </w:tr>
      <w:tr w:rsidR="004C10F1" w:rsidRPr="00C577A7" w14:paraId="39735D9B" w14:textId="77777777" w:rsidTr="004C10F1">
        <w:trPr>
          <w:trHeight w:hRule="exact" w:val="352"/>
        </w:trPr>
        <w:tc>
          <w:tcPr>
            <w:tcW w:w="1267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D9D9D9" w:themeFill="background1" w:themeFillShade="D9"/>
          </w:tcPr>
          <w:p w14:paraId="5303A81D" w14:textId="7509439B" w:rsidR="004C10F1" w:rsidRPr="003B7EBE" w:rsidRDefault="00B13B54" w:rsidP="004C10F1">
            <w:pPr>
              <w:spacing w:before="79"/>
              <w:ind w:left="147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12.0</w:t>
            </w:r>
            <w:r w:rsidR="004C10F1" w:rsidRPr="003B7EBE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_tradnl"/>
              </w:rPr>
              <w:t>0-</w:t>
            </w:r>
            <w:r w:rsidR="004C10F1" w:rsidRPr="003B7EBE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12.3</w:t>
            </w:r>
            <w:r w:rsidR="004C10F1" w:rsidRPr="003B7EBE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0</w:t>
            </w:r>
            <w:r w:rsidR="004C10F1" w:rsidRPr="003B7EBE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_tradnl"/>
              </w:rPr>
              <w:t xml:space="preserve"> </w:t>
            </w:r>
            <w:r w:rsidR="004C10F1" w:rsidRPr="003B7EBE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  <w:t>h</w:t>
            </w:r>
          </w:p>
        </w:tc>
        <w:tc>
          <w:tcPr>
            <w:tcW w:w="90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9D9D9" w:themeFill="background1" w:themeFillShade="D9"/>
          </w:tcPr>
          <w:p w14:paraId="4E554CE2" w14:textId="77777777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 w:rsidRPr="006177CA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Pausa Café</w:t>
            </w:r>
          </w:p>
        </w:tc>
      </w:tr>
      <w:tr w:rsidR="004C10F1" w:rsidRPr="00A07561" w14:paraId="53EE5420" w14:textId="77777777" w:rsidTr="004C10F1">
        <w:trPr>
          <w:trHeight w:hRule="exact" w:val="699"/>
        </w:trPr>
        <w:tc>
          <w:tcPr>
            <w:tcW w:w="1267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FFFFFF" w:themeFill="background1"/>
          </w:tcPr>
          <w:p w14:paraId="19DAE58B" w14:textId="04267C49" w:rsidR="004C10F1" w:rsidRDefault="00B13B54" w:rsidP="004C10F1">
            <w:pPr>
              <w:spacing w:before="79"/>
              <w:ind w:left="147"/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12.3</w:t>
            </w:r>
            <w:r w:rsidR="004C10F1" w:rsidRPr="003B7EBE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_tradnl"/>
              </w:rPr>
              <w:t>0-</w:t>
            </w:r>
            <w:r w:rsidR="004C10F1" w:rsidRPr="003B7EBE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13.3</w:t>
            </w:r>
            <w:r w:rsidR="004C10F1" w:rsidRPr="003B7EBE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0</w:t>
            </w:r>
            <w:r w:rsidR="004C10F1" w:rsidRPr="003B7EBE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_tradnl"/>
              </w:rPr>
              <w:t xml:space="preserve"> </w:t>
            </w:r>
            <w:r w:rsidR="004C10F1" w:rsidRPr="003B7EBE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_tradnl"/>
              </w:rPr>
              <w:t>h</w:t>
            </w:r>
          </w:p>
        </w:tc>
        <w:tc>
          <w:tcPr>
            <w:tcW w:w="90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FFFFF" w:themeFill="background1"/>
          </w:tcPr>
          <w:p w14:paraId="7DA4BDFD" w14:textId="56629CA3" w:rsidR="004C10F1" w:rsidRPr="00E806A3" w:rsidRDefault="004D3715" w:rsidP="004C10F1">
            <w:pPr>
              <w:spacing w:before="76"/>
              <w:ind w:left="52"/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</w:pPr>
            <w:r w:rsidRPr="009B50D1"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Nuevas etapas de la Vida: De la Gran Adolescencia a la Adultización Temprana</w:t>
            </w:r>
          </w:p>
          <w:p w14:paraId="34199177" w14:textId="15DB06B7" w:rsidR="004C10F1" w:rsidRPr="00A07561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</w:rPr>
            </w:pPr>
            <w:r w:rsidRPr="00E806A3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>Joan Elias</w:t>
            </w:r>
            <w:r w:rsidR="00A07561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 xml:space="preserve">. DEA en Comunicación y Humanidades por URL. </w:t>
            </w:r>
            <w:r w:rsidR="00A07561" w:rsidRPr="00A07561">
              <w:rPr>
                <w:rFonts w:asciiTheme="minorHAnsi" w:hAnsiTheme="minorHAnsi" w:cstheme="minorHAnsi"/>
                <w:w w:val="95"/>
                <w:sz w:val="18"/>
                <w:szCs w:val="18"/>
              </w:rPr>
              <w:t>Profesor de EADA Business School</w:t>
            </w:r>
          </w:p>
        </w:tc>
      </w:tr>
      <w:tr w:rsidR="00B13B54" w:rsidRPr="00A07561" w14:paraId="6F942BA1" w14:textId="77777777" w:rsidTr="00B13B54">
        <w:trPr>
          <w:trHeight w:hRule="exact" w:val="617"/>
        </w:trPr>
        <w:tc>
          <w:tcPr>
            <w:tcW w:w="1267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FFFFFF" w:themeFill="background1"/>
          </w:tcPr>
          <w:p w14:paraId="57AF39C2" w14:textId="167CC378" w:rsidR="00B13B54" w:rsidRDefault="00B13B54" w:rsidP="004C10F1">
            <w:pPr>
              <w:spacing w:before="79"/>
              <w:ind w:left="147"/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_tradnl"/>
              </w:rPr>
              <w:t>13.30 – 14.00</w:t>
            </w:r>
          </w:p>
        </w:tc>
        <w:tc>
          <w:tcPr>
            <w:tcW w:w="90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FFFFF" w:themeFill="background1"/>
          </w:tcPr>
          <w:p w14:paraId="7847A50F" w14:textId="0FB259EA" w:rsidR="00B13B54" w:rsidRPr="00E806A3" w:rsidRDefault="00B13B54" w:rsidP="00EE33B8">
            <w:pPr>
              <w:spacing w:before="76"/>
              <w:ind w:left="52"/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w w:val="95"/>
                <w:sz w:val="18"/>
                <w:szCs w:val="18"/>
                <w:lang w:val="es-ES_tradnl"/>
              </w:rPr>
              <w:t>Clausura</w:t>
            </w:r>
          </w:p>
        </w:tc>
      </w:tr>
      <w:tr w:rsidR="004C10F1" w:rsidRPr="004D3715" w14:paraId="36CF1F7A" w14:textId="77777777" w:rsidTr="004C10F1">
        <w:trPr>
          <w:trHeight w:hRule="exact" w:val="474"/>
        </w:trPr>
        <w:tc>
          <w:tcPr>
            <w:tcW w:w="1267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C6D9F1" w:themeFill="text2" w:themeFillTint="33"/>
          </w:tcPr>
          <w:p w14:paraId="791E3DEB" w14:textId="486923B8" w:rsidR="004C10F1" w:rsidRPr="00C116D3" w:rsidRDefault="00B13B54" w:rsidP="004C10F1">
            <w:pPr>
              <w:spacing w:before="79"/>
              <w:ind w:left="147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14</w:t>
            </w:r>
            <w:r w:rsidR="004C10F1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.</w:t>
            </w:r>
            <w:r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0</w:t>
            </w:r>
            <w:r w:rsidR="004C10F1"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0</w:t>
            </w:r>
            <w:r w:rsidR="004C10F1" w:rsidRPr="00C116D3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="004C10F1" w:rsidRPr="00C116D3">
              <w:rPr>
                <w:rFonts w:asciiTheme="minorHAnsi" w:hAnsiTheme="minorHAnsi" w:cstheme="minorHAnsi"/>
                <w:color w:val="262626" w:themeColor="text1" w:themeTint="D9"/>
                <w:w w:val="88"/>
                <w:sz w:val="18"/>
                <w:szCs w:val="18"/>
                <w:lang w:val="es-ES"/>
              </w:rPr>
              <w:t>-</w:t>
            </w:r>
            <w:r w:rsidR="004C10F1" w:rsidRPr="00C116D3">
              <w:rPr>
                <w:rFonts w:asciiTheme="minorHAnsi" w:hAnsiTheme="minorHAnsi" w:cstheme="minorHAnsi"/>
                <w:color w:val="262626" w:themeColor="text1" w:themeTint="D9"/>
                <w:spacing w:val="-12"/>
                <w:w w:val="88"/>
                <w:sz w:val="18"/>
                <w:szCs w:val="18"/>
                <w:lang w:val="es-ES"/>
              </w:rPr>
              <w:t xml:space="preserve"> </w:t>
            </w:r>
            <w:r w:rsidR="00EA6DEB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15</w:t>
            </w:r>
            <w:r w:rsidR="004C10F1" w:rsidRPr="00C116D3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.</w:t>
            </w:r>
            <w:r w:rsidR="004C10F1">
              <w:rPr>
                <w:rFonts w:asciiTheme="minorHAnsi" w:hAnsiTheme="minorHAnsi" w:cstheme="minorHAnsi"/>
                <w:color w:val="262626" w:themeColor="text1" w:themeTint="D9"/>
                <w:spacing w:val="-4"/>
                <w:w w:val="88"/>
                <w:sz w:val="18"/>
                <w:szCs w:val="18"/>
                <w:lang w:val="es-ES"/>
              </w:rPr>
              <w:t>00</w:t>
            </w:r>
            <w:r w:rsidR="004C10F1" w:rsidRPr="00C116D3">
              <w:rPr>
                <w:rFonts w:asciiTheme="minorHAnsi" w:hAnsiTheme="minorHAnsi" w:cstheme="minorHAnsi"/>
                <w:color w:val="262626" w:themeColor="text1" w:themeTint="D9"/>
                <w:spacing w:val="5"/>
                <w:w w:val="88"/>
                <w:sz w:val="18"/>
                <w:szCs w:val="18"/>
                <w:lang w:val="es-ES"/>
              </w:rPr>
              <w:t xml:space="preserve"> </w:t>
            </w:r>
            <w:r w:rsidR="004C10F1" w:rsidRPr="00C116D3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  <w:lang w:val="es-ES"/>
              </w:rPr>
              <w:t>h</w:t>
            </w:r>
          </w:p>
        </w:tc>
        <w:tc>
          <w:tcPr>
            <w:tcW w:w="90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C6D9F1" w:themeFill="text2" w:themeFillTint="33"/>
            <w:vAlign w:val="center"/>
          </w:tcPr>
          <w:p w14:paraId="183A4899" w14:textId="48300EC5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  <w:r w:rsidRPr="006177CA"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  <w:t xml:space="preserve">Aperitivo cierre congreso </w:t>
            </w:r>
          </w:p>
          <w:p w14:paraId="0EFFE289" w14:textId="77777777" w:rsidR="004C10F1" w:rsidRPr="006177CA" w:rsidRDefault="004C10F1" w:rsidP="004C10F1">
            <w:pPr>
              <w:spacing w:before="76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</w:p>
          <w:p w14:paraId="09A26A27" w14:textId="77777777" w:rsidR="004C10F1" w:rsidRPr="006177CA" w:rsidRDefault="004C10F1" w:rsidP="004C10F1">
            <w:pPr>
              <w:spacing w:line="220" w:lineRule="exact"/>
              <w:ind w:left="52"/>
              <w:rPr>
                <w:rFonts w:asciiTheme="minorHAnsi" w:hAnsiTheme="minorHAnsi" w:cstheme="minorHAnsi"/>
                <w:w w:val="95"/>
                <w:sz w:val="18"/>
                <w:szCs w:val="18"/>
                <w:lang w:val="es-ES_tradnl"/>
              </w:rPr>
            </w:pPr>
          </w:p>
        </w:tc>
      </w:tr>
    </w:tbl>
    <w:p w14:paraId="420B60B6" w14:textId="374292AC" w:rsidR="00C577A7" w:rsidRDefault="00C577A7" w:rsidP="00C577A7">
      <w:pPr>
        <w:tabs>
          <w:tab w:val="left" w:pos="1498"/>
        </w:tabs>
        <w:spacing w:before="3" w:line="280" w:lineRule="exact"/>
        <w:rPr>
          <w:rFonts w:asciiTheme="minorHAnsi" w:hAnsiTheme="minorHAnsi" w:cstheme="minorHAnsi"/>
          <w:sz w:val="28"/>
          <w:szCs w:val="28"/>
          <w:lang w:val="es-ES_tradnl"/>
        </w:rPr>
      </w:pPr>
    </w:p>
    <w:p w14:paraId="4C755F76" w14:textId="4DDC1BF7" w:rsidR="00C577A7" w:rsidRDefault="00C577A7" w:rsidP="00C577A7">
      <w:pPr>
        <w:tabs>
          <w:tab w:val="left" w:pos="1498"/>
        </w:tabs>
        <w:spacing w:before="3" w:line="280" w:lineRule="exact"/>
        <w:rPr>
          <w:rFonts w:asciiTheme="minorHAnsi" w:hAnsiTheme="minorHAnsi" w:cstheme="minorHAnsi"/>
          <w:sz w:val="28"/>
          <w:szCs w:val="28"/>
          <w:lang w:val="es-ES_tradnl"/>
        </w:rPr>
      </w:pPr>
    </w:p>
    <w:p w14:paraId="1029B45E" w14:textId="2AF92143" w:rsidR="00C577A7" w:rsidRDefault="00C577A7" w:rsidP="00C577A7">
      <w:pPr>
        <w:tabs>
          <w:tab w:val="left" w:pos="1498"/>
        </w:tabs>
        <w:spacing w:before="3" w:line="280" w:lineRule="exact"/>
        <w:rPr>
          <w:rFonts w:asciiTheme="minorHAnsi" w:hAnsiTheme="minorHAnsi" w:cstheme="minorHAnsi"/>
          <w:sz w:val="28"/>
          <w:szCs w:val="28"/>
          <w:lang w:val="es-ES_tradnl"/>
        </w:rPr>
      </w:pPr>
    </w:p>
    <w:p w14:paraId="327DDA23" w14:textId="77777777" w:rsidR="00C577A7" w:rsidRPr="003B7EBE" w:rsidRDefault="00C577A7" w:rsidP="00C577A7">
      <w:pPr>
        <w:tabs>
          <w:tab w:val="left" w:pos="1498"/>
        </w:tabs>
        <w:spacing w:before="3" w:line="280" w:lineRule="exact"/>
        <w:rPr>
          <w:rFonts w:asciiTheme="minorHAnsi" w:hAnsiTheme="minorHAnsi" w:cstheme="minorHAnsi"/>
          <w:sz w:val="28"/>
          <w:szCs w:val="28"/>
          <w:lang w:val="es-ES_tradnl"/>
        </w:rPr>
      </w:pPr>
    </w:p>
    <w:p w14:paraId="04F7668D" w14:textId="3CF67768" w:rsidR="001322AF" w:rsidRDefault="001322AF" w:rsidP="00F826F5">
      <w:pPr>
        <w:ind w:firstLine="708"/>
        <w:rPr>
          <w:rFonts w:asciiTheme="minorHAnsi" w:hAnsiTheme="minorHAnsi" w:cstheme="minorHAnsi"/>
          <w:sz w:val="15"/>
          <w:szCs w:val="15"/>
          <w:lang w:val="es-ES_tradnl"/>
        </w:rPr>
      </w:pPr>
    </w:p>
    <w:p w14:paraId="11A91D5D" w14:textId="77777777" w:rsidR="001322AF" w:rsidRPr="001322AF" w:rsidRDefault="001322AF" w:rsidP="001322AF">
      <w:pPr>
        <w:rPr>
          <w:rFonts w:asciiTheme="minorHAnsi" w:hAnsiTheme="minorHAnsi" w:cstheme="minorHAnsi"/>
          <w:sz w:val="15"/>
          <w:szCs w:val="15"/>
          <w:lang w:val="es-ES_tradnl"/>
        </w:rPr>
      </w:pPr>
    </w:p>
    <w:p w14:paraId="45997BD2" w14:textId="77777777" w:rsidR="001322AF" w:rsidRPr="001322AF" w:rsidRDefault="001322AF" w:rsidP="001322AF">
      <w:pPr>
        <w:rPr>
          <w:rFonts w:asciiTheme="minorHAnsi" w:hAnsiTheme="minorHAnsi" w:cstheme="minorHAnsi"/>
          <w:sz w:val="15"/>
          <w:szCs w:val="15"/>
          <w:lang w:val="es-ES_tradnl"/>
        </w:rPr>
      </w:pPr>
    </w:p>
    <w:p w14:paraId="462FBD1D" w14:textId="77777777" w:rsidR="001322AF" w:rsidRPr="001322AF" w:rsidRDefault="001322AF" w:rsidP="001322AF">
      <w:pPr>
        <w:rPr>
          <w:rFonts w:asciiTheme="minorHAnsi" w:hAnsiTheme="minorHAnsi" w:cstheme="minorHAnsi"/>
          <w:sz w:val="15"/>
          <w:szCs w:val="15"/>
          <w:lang w:val="es-ES_tradnl"/>
        </w:rPr>
      </w:pPr>
    </w:p>
    <w:p w14:paraId="564FB7E2" w14:textId="3076CCD7" w:rsidR="001322AF" w:rsidRDefault="001322AF" w:rsidP="001322AF">
      <w:pPr>
        <w:rPr>
          <w:rFonts w:asciiTheme="minorHAnsi" w:hAnsiTheme="minorHAnsi" w:cstheme="minorHAnsi"/>
          <w:sz w:val="15"/>
          <w:szCs w:val="15"/>
          <w:lang w:val="es-ES_tradnl"/>
        </w:rPr>
      </w:pPr>
    </w:p>
    <w:p w14:paraId="589D1CA3" w14:textId="742DBD23" w:rsidR="00F6447B" w:rsidRDefault="001322AF" w:rsidP="001322AF">
      <w:pPr>
        <w:tabs>
          <w:tab w:val="left" w:pos="2805"/>
        </w:tabs>
        <w:rPr>
          <w:rFonts w:asciiTheme="minorHAnsi" w:hAnsiTheme="minorHAnsi" w:cstheme="minorHAnsi"/>
          <w:sz w:val="15"/>
          <w:szCs w:val="15"/>
          <w:lang w:val="es-ES_tradnl"/>
        </w:rPr>
      </w:pPr>
      <w:r>
        <w:rPr>
          <w:rFonts w:asciiTheme="minorHAnsi" w:hAnsiTheme="minorHAnsi" w:cstheme="minorHAnsi"/>
          <w:sz w:val="15"/>
          <w:szCs w:val="15"/>
          <w:lang w:val="es-ES_tradnl"/>
        </w:rPr>
        <w:tab/>
      </w:r>
    </w:p>
    <w:p w14:paraId="2CD5B687" w14:textId="109F431B" w:rsidR="001322AF" w:rsidRPr="001322AF" w:rsidRDefault="001322AF" w:rsidP="001322AF">
      <w:pPr>
        <w:tabs>
          <w:tab w:val="left" w:pos="2805"/>
        </w:tabs>
        <w:rPr>
          <w:rFonts w:asciiTheme="minorHAnsi" w:hAnsiTheme="minorHAnsi" w:cstheme="minorHAnsi"/>
          <w:lang w:val="es-ES_tradnl"/>
        </w:rPr>
      </w:pPr>
    </w:p>
    <w:sectPr w:rsidR="001322AF" w:rsidRPr="001322AF" w:rsidSect="00792841">
      <w:headerReference w:type="default" r:id="rId11"/>
      <w:pgSz w:w="11920" w:h="16840"/>
      <w:pgMar w:top="1360" w:right="0" w:bottom="280" w:left="0" w:header="3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2B1A8" w14:textId="77777777" w:rsidR="00FF6FF0" w:rsidRDefault="00FF6FF0">
      <w:r>
        <w:separator/>
      </w:r>
    </w:p>
  </w:endnote>
  <w:endnote w:type="continuationSeparator" w:id="0">
    <w:p w14:paraId="34F2AC1B" w14:textId="77777777" w:rsidR="00FF6FF0" w:rsidRDefault="00FF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187EE" w14:textId="77777777" w:rsidR="00FF6FF0" w:rsidRDefault="00FF6FF0">
      <w:r>
        <w:separator/>
      </w:r>
    </w:p>
  </w:footnote>
  <w:footnote w:type="continuationSeparator" w:id="0">
    <w:p w14:paraId="5418F67A" w14:textId="77777777" w:rsidR="00FF6FF0" w:rsidRDefault="00FF6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7EE24" w14:textId="5C92E820" w:rsidR="002E04C7" w:rsidRDefault="002E04C7" w:rsidP="008E1E70">
    <w:pPr>
      <w:pStyle w:val="Encabezado"/>
    </w:pPr>
  </w:p>
  <w:p w14:paraId="0ADFFBEE" w14:textId="1408A11E" w:rsidR="00907A6E" w:rsidRDefault="00907A6E" w:rsidP="008E1E70">
    <w:pPr>
      <w:pStyle w:val="Encabezado"/>
    </w:pPr>
  </w:p>
  <w:p w14:paraId="2A19C6AE" w14:textId="39E7BF54" w:rsidR="00907A6E" w:rsidRDefault="00907A6E" w:rsidP="008E1E70">
    <w:pPr>
      <w:pStyle w:val="Encabezado"/>
    </w:pPr>
  </w:p>
  <w:p w14:paraId="0AA3C340" w14:textId="47861789" w:rsidR="00907A6E" w:rsidRDefault="00907A6E" w:rsidP="008E1E70">
    <w:pPr>
      <w:pStyle w:val="Encabezado"/>
    </w:pPr>
  </w:p>
  <w:p w14:paraId="7E41BFD4" w14:textId="3B6918C9" w:rsidR="00907A6E" w:rsidRDefault="00907A6E" w:rsidP="008E1E70">
    <w:pPr>
      <w:pStyle w:val="Encabezado"/>
    </w:pPr>
  </w:p>
  <w:p w14:paraId="49E898BB" w14:textId="7B38233C" w:rsidR="00907A6E" w:rsidRDefault="00907A6E" w:rsidP="008E1E70">
    <w:pPr>
      <w:pStyle w:val="Encabezado"/>
    </w:pPr>
  </w:p>
  <w:p w14:paraId="33ACA4D1" w14:textId="013BAEAF" w:rsidR="00907A6E" w:rsidRDefault="00907A6E" w:rsidP="008E1E70">
    <w:pPr>
      <w:pStyle w:val="Encabezado"/>
    </w:pPr>
  </w:p>
  <w:p w14:paraId="69A9315C" w14:textId="1AD782B2" w:rsidR="00907A6E" w:rsidRDefault="00907A6E" w:rsidP="008E1E70">
    <w:pPr>
      <w:pStyle w:val="Encabezado"/>
    </w:pPr>
  </w:p>
  <w:p w14:paraId="58BDB7A9" w14:textId="013BB5CD" w:rsidR="00907A6E" w:rsidRDefault="00907A6E" w:rsidP="008E1E70">
    <w:pPr>
      <w:pStyle w:val="Encabezado"/>
    </w:pPr>
  </w:p>
  <w:p w14:paraId="6ABA200F" w14:textId="016CCE33" w:rsidR="00907A6E" w:rsidRDefault="00907A6E" w:rsidP="008E1E70">
    <w:pPr>
      <w:pStyle w:val="Encabezado"/>
    </w:pPr>
  </w:p>
  <w:p w14:paraId="462F24F0" w14:textId="19A8DDB0" w:rsidR="00907A6E" w:rsidRDefault="00907A6E" w:rsidP="008E1E70">
    <w:pPr>
      <w:pStyle w:val="Encabezado"/>
    </w:pPr>
  </w:p>
  <w:p w14:paraId="7E4D6759" w14:textId="77777777" w:rsidR="00907A6E" w:rsidRDefault="00907A6E" w:rsidP="008E1E70">
    <w:pPr>
      <w:pStyle w:val="Encabezado"/>
    </w:pPr>
  </w:p>
  <w:p w14:paraId="2B526C11" w14:textId="77777777" w:rsidR="00907A6E" w:rsidRPr="008E1E70" w:rsidRDefault="00907A6E" w:rsidP="008E1E7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267EA" w14:textId="0C2D1AFB" w:rsidR="00907A6E" w:rsidRDefault="00907A6E">
    <w:pPr>
      <w:pStyle w:val="Encabezado"/>
    </w:pPr>
    <w:r>
      <w:rPr>
        <w:noProof/>
        <w:lang w:val="es-ES" w:eastAsia="es-ES"/>
      </w:rPr>
      <w:drawing>
        <wp:inline distT="0" distB="0" distL="0" distR="0" wp14:anchorId="3970CB94" wp14:editId="3AF05D90">
          <wp:extent cx="7554262" cy="1550822"/>
          <wp:effectExtent l="0" t="0" r="889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ner CNADE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3039" cy="1564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83704" w14:textId="77777777" w:rsidR="002E04C7" w:rsidRDefault="002E04C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21B"/>
    <w:multiLevelType w:val="hybridMultilevel"/>
    <w:tmpl w:val="A3A21CAE"/>
    <w:lvl w:ilvl="0" w:tplc="8A986F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884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2CC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02F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A0D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088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852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0F7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C76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7D1530"/>
    <w:multiLevelType w:val="hybridMultilevel"/>
    <w:tmpl w:val="9A82F632"/>
    <w:lvl w:ilvl="0" w:tplc="65BC764A">
      <w:start w:val="1"/>
      <w:numFmt w:val="upperLetter"/>
      <w:lvlText w:val="%1)"/>
      <w:lvlJc w:val="left"/>
      <w:pPr>
        <w:ind w:left="41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32" w:hanging="360"/>
      </w:pPr>
    </w:lvl>
    <w:lvl w:ilvl="2" w:tplc="040A001B" w:tentative="1">
      <w:start w:val="1"/>
      <w:numFmt w:val="lowerRoman"/>
      <w:lvlText w:val="%3."/>
      <w:lvlJc w:val="right"/>
      <w:pPr>
        <w:ind w:left="1852" w:hanging="180"/>
      </w:pPr>
    </w:lvl>
    <w:lvl w:ilvl="3" w:tplc="040A000F" w:tentative="1">
      <w:start w:val="1"/>
      <w:numFmt w:val="decimal"/>
      <w:lvlText w:val="%4."/>
      <w:lvlJc w:val="left"/>
      <w:pPr>
        <w:ind w:left="2572" w:hanging="360"/>
      </w:pPr>
    </w:lvl>
    <w:lvl w:ilvl="4" w:tplc="040A0019" w:tentative="1">
      <w:start w:val="1"/>
      <w:numFmt w:val="lowerLetter"/>
      <w:lvlText w:val="%5."/>
      <w:lvlJc w:val="left"/>
      <w:pPr>
        <w:ind w:left="3292" w:hanging="360"/>
      </w:pPr>
    </w:lvl>
    <w:lvl w:ilvl="5" w:tplc="040A001B" w:tentative="1">
      <w:start w:val="1"/>
      <w:numFmt w:val="lowerRoman"/>
      <w:lvlText w:val="%6."/>
      <w:lvlJc w:val="right"/>
      <w:pPr>
        <w:ind w:left="4012" w:hanging="180"/>
      </w:pPr>
    </w:lvl>
    <w:lvl w:ilvl="6" w:tplc="040A000F" w:tentative="1">
      <w:start w:val="1"/>
      <w:numFmt w:val="decimal"/>
      <w:lvlText w:val="%7."/>
      <w:lvlJc w:val="left"/>
      <w:pPr>
        <w:ind w:left="4732" w:hanging="360"/>
      </w:pPr>
    </w:lvl>
    <w:lvl w:ilvl="7" w:tplc="040A0019" w:tentative="1">
      <w:start w:val="1"/>
      <w:numFmt w:val="lowerLetter"/>
      <w:lvlText w:val="%8."/>
      <w:lvlJc w:val="left"/>
      <w:pPr>
        <w:ind w:left="5452" w:hanging="360"/>
      </w:pPr>
    </w:lvl>
    <w:lvl w:ilvl="8" w:tplc="040A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">
    <w:nsid w:val="12A916B5"/>
    <w:multiLevelType w:val="hybridMultilevel"/>
    <w:tmpl w:val="7FF44E7E"/>
    <w:lvl w:ilvl="0" w:tplc="BE0AFE32">
      <w:start w:val="2"/>
      <w:numFmt w:val="bullet"/>
      <w:lvlText w:val="-"/>
      <w:lvlJc w:val="left"/>
      <w:pPr>
        <w:ind w:left="412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3">
    <w:nsid w:val="14BB065E"/>
    <w:multiLevelType w:val="multilevel"/>
    <w:tmpl w:val="F454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6543FCC"/>
    <w:multiLevelType w:val="hybridMultilevel"/>
    <w:tmpl w:val="80246D66"/>
    <w:lvl w:ilvl="0" w:tplc="04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1FEE2D5E"/>
    <w:multiLevelType w:val="hybridMultilevel"/>
    <w:tmpl w:val="68B4406A"/>
    <w:lvl w:ilvl="0" w:tplc="04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2DC17A7E"/>
    <w:multiLevelType w:val="hybridMultilevel"/>
    <w:tmpl w:val="2F82FDB8"/>
    <w:lvl w:ilvl="0" w:tplc="040A000F">
      <w:start w:val="1"/>
      <w:numFmt w:val="decimal"/>
      <w:lvlText w:val="%1."/>
      <w:lvlJc w:val="left"/>
      <w:pPr>
        <w:ind w:left="772" w:hanging="360"/>
      </w:pPr>
    </w:lvl>
    <w:lvl w:ilvl="1" w:tplc="040A0019" w:tentative="1">
      <w:start w:val="1"/>
      <w:numFmt w:val="lowerLetter"/>
      <w:lvlText w:val="%2."/>
      <w:lvlJc w:val="left"/>
      <w:pPr>
        <w:ind w:left="1492" w:hanging="360"/>
      </w:pPr>
    </w:lvl>
    <w:lvl w:ilvl="2" w:tplc="040A001B" w:tentative="1">
      <w:start w:val="1"/>
      <w:numFmt w:val="lowerRoman"/>
      <w:lvlText w:val="%3."/>
      <w:lvlJc w:val="right"/>
      <w:pPr>
        <w:ind w:left="2212" w:hanging="180"/>
      </w:pPr>
    </w:lvl>
    <w:lvl w:ilvl="3" w:tplc="040A000F" w:tentative="1">
      <w:start w:val="1"/>
      <w:numFmt w:val="decimal"/>
      <w:lvlText w:val="%4."/>
      <w:lvlJc w:val="left"/>
      <w:pPr>
        <w:ind w:left="2932" w:hanging="360"/>
      </w:pPr>
    </w:lvl>
    <w:lvl w:ilvl="4" w:tplc="040A0019" w:tentative="1">
      <w:start w:val="1"/>
      <w:numFmt w:val="lowerLetter"/>
      <w:lvlText w:val="%5."/>
      <w:lvlJc w:val="left"/>
      <w:pPr>
        <w:ind w:left="3652" w:hanging="360"/>
      </w:pPr>
    </w:lvl>
    <w:lvl w:ilvl="5" w:tplc="040A001B" w:tentative="1">
      <w:start w:val="1"/>
      <w:numFmt w:val="lowerRoman"/>
      <w:lvlText w:val="%6."/>
      <w:lvlJc w:val="right"/>
      <w:pPr>
        <w:ind w:left="4372" w:hanging="180"/>
      </w:pPr>
    </w:lvl>
    <w:lvl w:ilvl="6" w:tplc="040A000F" w:tentative="1">
      <w:start w:val="1"/>
      <w:numFmt w:val="decimal"/>
      <w:lvlText w:val="%7."/>
      <w:lvlJc w:val="left"/>
      <w:pPr>
        <w:ind w:left="5092" w:hanging="360"/>
      </w:pPr>
    </w:lvl>
    <w:lvl w:ilvl="7" w:tplc="040A0019" w:tentative="1">
      <w:start w:val="1"/>
      <w:numFmt w:val="lowerLetter"/>
      <w:lvlText w:val="%8."/>
      <w:lvlJc w:val="left"/>
      <w:pPr>
        <w:ind w:left="5812" w:hanging="360"/>
      </w:pPr>
    </w:lvl>
    <w:lvl w:ilvl="8" w:tplc="040A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7">
    <w:nsid w:val="330D2763"/>
    <w:multiLevelType w:val="hybridMultilevel"/>
    <w:tmpl w:val="9886B870"/>
    <w:lvl w:ilvl="0" w:tplc="413E4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A4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E5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889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28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C8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20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8F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FC5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A8638C2"/>
    <w:multiLevelType w:val="hybridMultilevel"/>
    <w:tmpl w:val="721E588C"/>
    <w:lvl w:ilvl="0" w:tplc="74C2A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C8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E7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8D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88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2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C8B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03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81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5F42B62"/>
    <w:multiLevelType w:val="hybridMultilevel"/>
    <w:tmpl w:val="14B849D8"/>
    <w:lvl w:ilvl="0" w:tplc="A3101C5A">
      <w:start w:val="1"/>
      <w:numFmt w:val="upperLetter"/>
      <w:lvlText w:val="%1)"/>
      <w:lvlJc w:val="left"/>
      <w:pPr>
        <w:ind w:left="4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2" w:hanging="360"/>
      </w:pPr>
    </w:lvl>
    <w:lvl w:ilvl="2" w:tplc="0C0A001B" w:tentative="1">
      <w:start w:val="1"/>
      <w:numFmt w:val="lowerRoman"/>
      <w:lvlText w:val="%3."/>
      <w:lvlJc w:val="right"/>
      <w:pPr>
        <w:ind w:left="1852" w:hanging="180"/>
      </w:pPr>
    </w:lvl>
    <w:lvl w:ilvl="3" w:tplc="0C0A000F" w:tentative="1">
      <w:start w:val="1"/>
      <w:numFmt w:val="decimal"/>
      <w:lvlText w:val="%4."/>
      <w:lvlJc w:val="left"/>
      <w:pPr>
        <w:ind w:left="2572" w:hanging="360"/>
      </w:pPr>
    </w:lvl>
    <w:lvl w:ilvl="4" w:tplc="0C0A0019" w:tentative="1">
      <w:start w:val="1"/>
      <w:numFmt w:val="lowerLetter"/>
      <w:lvlText w:val="%5."/>
      <w:lvlJc w:val="left"/>
      <w:pPr>
        <w:ind w:left="3292" w:hanging="360"/>
      </w:pPr>
    </w:lvl>
    <w:lvl w:ilvl="5" w:tplc="0C0A001B" w:tentative="1">
      <w:start w:val="1"/>
      <w:numFmt w:val="lowerRoman"/>
      <w:lvlText w:val="%6."/>
      <w:lvlJc w:val="right"/>
      <w:pPr>
        <w:ind w:left="4012" w:hanging="180"/>
      </w:pPr>
    </w:lvl>
    <w:lvl w:ilvl="6" w:tplc="0C0A000F" w:tentative="1">
      <w:start w:val="1"/>
      <w:numFmt w:val="decimal"/>
      <w:lvlText w:val="%7."/>
      <w:lvlJc w:val="left"/>
      <w:pPr>
        <w:ind w:left="4732" w:hanging="360"/>
      </w:pPr>
    </w:lvl>
    <w:lvl w:ilvl="7" w:tplc="0C0A0019" w:tentative="1">
      <w:start w:val="1"/>
      <w:numFmt w:val="lowerLetter"/>
      <w:lvlText w:val="%8."/>
      <w:lvlJc w:val="left"/>
      <w:pPr>
        <w:ind w:left="5452" w:hanging="360"/>
      </w:pPr>
    </w:lvl>
    <w:lvl w:ilvl="8" w:tplc="0C0A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0">
    <w:nsid w:val="656F16AC"/>
    <w:multiLevelType w:val="hybridMultilevel"/>
    <w:tmpl w:val="CD3E53DE"/>
    <w:lvl w:ilvl="0" w:tplc="C846E3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03E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625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E96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291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442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AAF7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E0D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EE0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87236D7"/>
    <w:multiLevelType w:val="hybridMultilevel"/>
    <w:tmpl w:val="2D58ED9C"/>
    <w:lvl w:ilvl="0" w:tplc="2B0CB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6A1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28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26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2C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6B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C7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D27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E6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26149C7"/>
    <w:multiLevelType w:val="hybridMultilevel"/>
    <w:tmpl w:val="3EF6B820"/>
    <w:lvl w:ilvl="0" w:tplc="506CD6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224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EE7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CF6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89D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4FA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C9F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73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290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12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2E"/>
    <w:rsid w:val="00020110"/>
    <w:rsid w:val="00036E51"/>
    <w:rsid w:val="00051C2B"/>
    <w:rsid w:val="000605DA"/>
    <w:rsid w:val="00061B08"/>
    <w:rsid w:val="00077483"/>
    <w:rsid w:val="00091D1B"/>
    <w:rsid w:val="00091FCF"/>
    <w:rsid w:val="000A7EBD"/>
    <w:rsid w:val="000E6FFD"/>
    <w:rsid w:val="000F7A9C"/>
    <w:rsid w:val="0011661F"/>
    <w:rsid w:val="001322AF"/>
    <w:rsid w:val="001703D0"/>
    <w:rsid w:val="001A7495"/>
    <w:rsid w:val="001B55FA"/>
    <w:rsid w:val="001C6451"/>
    <w:rsid w:val="001D3F5F"/>
    <w:rsid w:val="00201393"/>
    <w:rsid w:val="00204B2F"/>
    <w:rsid w:val="00207CFF"/>
    <w:rsid w:val="00214229"/>
    <w:rsid w:val="00217BC6"/>
    <w:rsid w:val="002241CB"/>
    <w:rsid w:val="002325FC"/>
    <w:rsid w:val="00252484"/>
    <w:rsid w:val="00273779"/>
    <w:rsid w:val="002753B6"/>
    <w:rsid w:val="00277466"/>
    <w:rsid w:val="002A4767"/>
    <w:rsid w:val="002A5F3E"/>
    <w:rsid w:val="002B2B9E"/>
    <w:rsid w:val="002C3FFD"/>
    <w:rsid w:val="002E04C7"/>
    <w:rsid w:val="002E164F"/>
    <w:rsid w:val="00325308"/>
    <w:rsid w:val="00326F95"/>
    <w:rsid w:val="0038538A"/>
    <w:rsid w:val="003B0A9E"/>
    <w:rsid w:val="003B6332"/>
    <w:rsid w:val="003B6680"/>
    <w:rsid w:val="003B7EBE"/>
    <w:rsid w:val="003C1ECB"/>
    <w:rsid w:val="003D0A5C"/>
    <w:rsid w:val="003E2A97"/>
    <w:rsid w:val="00407463"/>
    <w:rsid w:val="004139D2"/>
    <w:rsid w:val="00417BFD"/>
    <w:rsid w:val="0042601A"/>
    <w:rsid w:val="004327E4"/>
    <w:rsid w:val="004460B2"/>
    <w:rsid w:val="004560EF"/>
    <w:rsid w:val="00482B40"/>
    <w:rsid w:val="004878F3"/>
    <w:rsid w:val="00491DE0"/>
    <w:rsid w:val="00496961"/>
    <w:rsid w:val="004B0917"/>
    <w:rsid w:val="004C10F1"/>
    <w:rsid w:val="004C3EE5"/>
    <w:rsid w:val="004D3715"/>
    <w:rsid w:val="004D5CA3"/>
    <w:rsid w:val="0050499C"/>
    <w:rsid w:val="00515AD0"/>
    <w:rsid w:val="005513E3"/>
    <w:rsid w:val="005612FA"/>
    <w:rsid w:val="00562B47"/>
    <w:rsid w:val="005979BF"/>
    <w:rsid w:val="005C1E15"/>
    <w:rsid w:val="005C5C52"/>
    <w:rsid w:val="005F678F"/>
    <w:rsid w:val="00606B4D"/>
    <w:rsid w:val="006177CA"/>
    <w:rsid w:val="00627EE3"/>
    <w:rsid w:val="0067026E"/>
    <w:rsid w:val="006807C1"/>
    <w:rsid w:val="00696CBB"/>
    <w:rsid w:val="006A7090"/>
    <w:rsid w:val="006B5261"/>
    <w:rsid w:val="006B7C4B"/>
    <w:rsid w:val="006C0740"/>
    <w:rsid w:val="006F1A18"/>
    <w:rsid w:val="00706F6C"/>
    <w:rsid w:val="007168F8"/>
    <w:rsid w:val="00744877"/>
    <w:rsid w:val="00787174"/>
    <w:rsid w:val="00792841"/>
    <w:rsid w:val="007972DD"/>
    <w:rsid w:val="007B3E1B"/>
    <w:rsid w:val="0080564D"/>
    <w:rsid w:val="00861C2E"/>
    <w:rsid w:val="00864268"/>
    <w:rsid w:val="0086593E"/>
    <w:rsid w:val="0087137B"/>
    <w:rsid w:val="00882E89"/>
    <w:rsid w:val="00892F81"/>
    <w:rsid w:val="00893DC8"/>
    <w:rsid w:val="008B46CE"/>
    <w:rsid w:val="008D7769"/>
    <w:rsid w:val="008E0AE6"/>
    <w:rsid w:val="008E1D04"/>
    <w:rsid w:val="008E1E70"/>
    <w:rsid w:val="008E759C"/>
    <w:rsid w:val="00902FE3"/>
    <w:rsid w:val="00907A6E"/>
    <w:rsid w:val="009300D2"/>
    <w:rsid w:val="0093317E"/>
    <w:rsid w:val="00937BF9"/>
    <w:rsid w:val="00977746"/>
    <w:rsid w:val="00990A54"/>
    <w:rsid w:val="009A0789"/>
    <w:rsid w:val="009A44AA"/>
    <w:rsid w:val="009B286B"/>
    <w:rsid w:val="009B50D1"/>
    <w:rsid w:val="009C7D28"/>
    <w:rsid w:val="009F5C3C"/>
    <w:rsid w:val="009F5D28"/>
    <w:rsid w:val="00A07561"/>
    <w:rsid w:val="00A15612"/>
    <w:rsid w:val="00A5172B"/>
    <w:rsid w:val="00A5583F"/>
    <w:rsid w:val="00A73D22"/>
    <w:rsid w:val="00A85840"/>
    <w:rsid w:val="00AD5149"/>
    <w:rsid w:val="00AE5A5A"/>
    <w:rsid w:val="00AF5A1B"/>
    <w:rsid w:val="00B13B54"/>
    <w:rsid w:val="00B20821"/>
    <w:rsid w:val="00B40B32"/>
    <w:rsid w:val="00B5539E"/>
    <w:rsid w:val="00B67BB7"/>
    <w:rsid w:val="00B71ABF"/>
    <w:rsid w:val="00B7498A"/>
    <w:rsid w:val="00B85548"/>
    <w:rsid w:val="00B86F71"/>
    <w:rsid w:val="00BA040C"/>
    <w:rsid w:val="00BB5E50"/>
    <w:rsid w:val="00BF630D"/>
    <w:rsid w:val="00C065A8"/>
    <w:rsid w:val="00C116D3"/>
    <w:rsid w:val="00C168A6"/>
    <w:rsid w:val="00C225D3"/>
    <w:rsid w:val="00C407F7"/>
    <w:rsid w:val="00C577A7"/>
    <w:rsid w:val="00C7390E"/>
    <w:rsid w:val="00C7417E"/>
    <w:rsid w:val="00CA4985"/>
    <w:rsid w:val="00CA596C"/>
    <w:rsid w:val="00CB2F82"/>
    <w:rsid w:val="00CD17AF"/>
    <w:rsid w:val="00CF76ED"/>
    <w:rsid w:val="00D24799"/>
    <w:rsid w:val="00D333E9"/>
    <w:rsid w:val="00D40A3C"/>
    <w:rsid w:val="00D55109"/>
    <w:rsid w:val="00D600D2"/>
    <w:rsid w:val="00DC0009"/>
    <w:rsid w:val="00E124DE"/>
    <w:rsid w:val="00E77718"/>
    <w:rsid w:val="00E806A3"/>
    <w:rsid w:val="00EA4083"/>
    <w:rsid w:val="00EA6DEB"/>
    <w:rsid w:val="00EC573F"/>
    <w:rsid w:val="00EE33B8"/>
    <w:rsid w:val="00EF764B"/>
    <w:rsid w:val="00F40144"/>
    <w:rsid w:val="00F6447B"/>
    <w:rsid w:val="00F7016E"/>
    <w:rsid w:val="00F826F5"/>
    <w:rsid w:val="00F86621"/>
    <w:rsid w:val="00F90CA2"/>
    <w:rsid w:val="00F970A6"/>
    <w:rsid w:val="00FC2908"/>
    <w:rsid w:val="00FF6FF0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F95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928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841"/>
  </w:style>
  <w:style w:type="paragraph" w:styleId="Piedepgina">
    <w:name w:val="footer"/>
    <w:basedOn w:val="Normal"/>
    <w:link w:val="PiedepginaCar"/>
    <w:uiPriority w:val="99"/>
    <w:unhideWhenUsed/>
    <w:rsid w:val="007928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841"/>
  </w:style>
  <w:style w:type="paragraph" w:styleId="Prrafodelista">
    <w:name w:val="List Paragraph"/>
    <w:basedOn w:val="Normal"/>
    <w:uiPriority w:val="34"/>
    <w:qFormat/>
    <w:rsid w:val="00204B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7B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928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841"/>
  </w:style>
  <w:style w:type="paragraph" w:styleId="Piedepgina">
    <w:name w:val="footer"/>
    <w:basedOn w:val="Normal"/>
    <w:link w:val="PiedepginaCar"/>
    <w:uiPriority w:val="99"/>
    <w:unhideWhenUsed/>
    <w:rsid w:val="007928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841"/>
  </w:style>
  <w:style w:type="paragraph" w:styleId="Prrafodelista">
    <w:name w:val="List Paragraph"/>
    <w:basedOn w:val="Normal"/>
    <w:uiPriority w:val="34"/>
    <w:qFormat/>
    <w:rsid w:val="00204B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7B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1998">
          <w:marLeft w:val="3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9246">
          <w:marLeft w:val="3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6244">
          <w:marLeft w:val="3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242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353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957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7803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1495">
          <w:marLeft w:val="3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2367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35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08CC5-F742-414D-9FBF-94C48F7C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Conde</dc:creator>
  <cp:lastModifiedBy>Usuario</cp:lastModifiedBy>
  <cp:revision>2</cp:revision>
  <cp:lastPrinted>2017-06-15T08:23:00Z</cp:lastPrinted>
  <dcterms:created xsi:type="dcterms:W3CDTF">2018-03-06T11:53:00Z</dcterms:created>
  <dcterms:modified xsi:type="dcterms:W3CDTF">2018-03-06T11:53:00Z</dcterms:modified>
</cp:coreProperties>
</file>